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680F" w14:textId="4F0F0B57" w:rsidR="007900AD" w:rsidRPr="00E476DE" w:rsidRDefault="00D971D5" w:rsidP="00CC3191">
      <w:pPr>
        <w:spacing w:after="24" w:line="240" w:lineRule="auto"/>
        <w:jc w:val="center"/>
        <w:rPr>
          <w:rFonts w:cs="Arial"/>
          <w:b/>
          <w:sz w:val="24"/>
          <w:szCs w:val="24"/>
        </w:rPr>
      </w:pPr>
      <w:r w:rsidRPr="00E476DE">
        <w:rPr>
          <w:rFonts w:eastAsia="Calibri" w:cs="Times New Roman"/>
          <w:b/>
          <w:noProof/>
          <w:sz w:val="24"/>
          <w:szCs w:val="24"/>
          <w:lang w:eastAsia="en-AU"/>
        </w:rPr>
        <w:drawing>
          <wp:inline distT="0" distB="0" distL="0" distR="0" wp14:anchorId="549B00A7" wp14:editId="5974F8EF">
            <wp:extent cx="1457325" cy="140557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Perth logo Stacked_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958" cy="1406185"/>
                    </a:xfrm>
                    <a:prstGeom prst="rect">
                      <a:avLst/>
                    </a:prstGeom>
                  </pic:spPr>
                </pic:pic>
              </a:graphicData>
            </a:graphic>
          </wp:inline>
        </w:drawing>
      </w:r>
    </w:p>
    <w:p w14:paraId="6270B7A0" w14:textId="77777777" w:rsidR="00D971D5" w:rsidRPr="00E476DE" w:rsidRDefault="00D971D5" w:rsidP="00E476DE">
      <w:pPr>
        <w:spacing w:after="24" w:line="240" w:lineRule="auto"/>
        <w:jc w:val="center"/>
        <w:rPr>
          <w:rFonts w:cs="Arial"/>
          <w:b/>
          <w:sz w:val="24"/>
          <w:szCs w:val="24"/>
        </w:rPr>
      </w:pPr>
    </w:p>
    <w:p w14:paraId="19416D77" w14:textId="77777777" w:rsidR="00E476DE" w:rsidRPr="004E2F02" w:rsidRDefault="00E476DE" w:rsidP="004E2F02">
      <w:pPr>
        <w:jc w:val="center"/>
        <w:rPr>
          <w:sz w:val="52"/>
          <w:szCs w:val="52"/>
        </w:rPr>
      </w:pPr>
    </w:p>
    <w:p w14:paraId="7E112DC4" w14:textId="77777777" w:rsidR="00E476DE" w:rsidRPr="004E2F02" w:rsidRDefault="00E476DE" w:rsidP="004E2F02">
      <w:pPr>
        <w:jc w:val="center"/>
        <w:rPr>
          <w:sz w:val="52"/>
          <w:szCs w:val="52"/>
        </w:rPr>
      </w:pPr>
    </w:p>
    <w:p w14:paraId="7415B99A" w14:textId="77777777" w:rsidR="00592A5D" w:rsidRPr="004E2F02" w:rsidRDefault="006728CF" w:rsidP="004E2F02">
      <w:pPr>
        <w:jc w:val="center"/>
        <w:rPr>
          <w:sz w:val="44"/>
          <w:szCs w:val="44"/>
        </w:rPr>
      </w:pPr>
      <w:r w:rsidRPr="004E2F02">
        <w:rPr>
          <w:sz w:val="44"/>
          <w:szCs w:val="44"/>
        </w:rPr>
        <w:t xml:space="preserve">Emergency Management </w:t>
      </w:r>
      <w:r w:rsidR="0065654B" w:rsidRPr="004E2F02">
        <w:rPr>
          <w:sz w:val="44"/>
          <w:szCs w:val="44"/>
        </w:rPr>
        <w:t>Plans</w:t>
      </w:r>
    </w:p>
    <w:p w14:paraId="007E3D77" w14:textId="77777777" w:rsidR="0065654B" w:rsidRPr="004E2F02" w:rsidRDefault="0065654B" w:rsidP="004E2F02">
      <w:pPr>
        <w:jc w:val="center"/>
        <w:rPr>
          <w:sz w:val="52"/>
          <w:szCs w:val="52"/>
        </w:rPr>
      </w:pPr>
    </w:p>
    <w:p w14:paraId="06089CBB" w14:textId="77777777" w:rsidR="006728CF" w:rsidRPr="004E2F02" w:rsidRDefault="007900AD" w:rsidP="004E2F02">
      <w:pPr>
        <w:jc w:val="center"/>
        <w:rPr>
          <w:sz w:val="52"/>
          <w:szCs w:val="52"/>
        </w:rPr>
      </w:pPr>
      <w:r w:rsidRPr="004E2F02">
        <w:rPr>
          <w:sz w:val="56"/>
          <w:szCs w:val="56"/>
        </w:rPr>
        <w:t xml:space="preserve">(2) </w:t>
      </w:r>
      <w:r w:rsidR="00845ED9" w:rsidRPr="004E2F02">
        <w:rPr>
          <w:sz w:val="56"/>
          <w:szCs w:val="56"/>
        </w:rPr>
        <w:t>GENERAL PLAN</w:t>
      </w:r>
    </w:p>
    <w:p w14:paraId="137162A4" w14:textId="578512E0" w:rsidR="006728CF" w:rsidRPr="004E2F02" w:rsidRDefault="006728CF" w:rsidP="004E2F02">
      <w:pPr>
        <w:jc w:val="center"/>
        <w:rPr>
          <w:sz w:val="44"/>
          <w:szCs w:val="44"/>
        </w:rPr>
      </w:pPr>
      <w:r w:rsidRPr="004E2F02">
        <w:rPr>
          <w:sz w:val="44"/>
          <w:szCs w:val="44"/>
        </w:rPr>
        <w:t>201</w:t>
      </w:r>
      <w:r w:rsidR="00B752B9">
        <w:rPr>
          <w:sz w:val="44"/>
          <w:szCs w:val="44"/>
        </w:rPr>
        <w:t>9</w:t>
      </w:r>
    </w:p>
    <w:p w14:paraId="7FE1EF18" w14:textId="77777777" w:rsidR="004E2F02" w:rsidRPr="004E2F02" w:rsidRDefault="004E2F02" w:rsidP="004E2F02"/>
    <w:p w14:paraId="199E7186" w14:textId="77777777" w:rsidR="006728CF" w:rsidRPr="004E2F02" w:rsidRDefault="006728CF" w:rsidP="00996474">
      <w:pPr>
        <w:pStyle w:val="Heading1"/>
        <w:rPr>
          <w:b w:val="0"/>
          <w:sz w:val="32"/>
          <w:szCs w:val="32"/>
        </w:rPr>
      </w:pPr>
      <w:bookmarkStart w:id="0" w:name="_Toc490061576"/>
      <w:bookmarkStart w:id="1" w:name="_Toc490062094"/>
      <w:bookmarkStart w:id="2" w:name="_Toc490062846"/>
      <w:bookmarkStart w:id="3" w:name="_Toc490062912"/>
      <w:bookmarkStart w:id="4" w:name="_Toc490062987"/>
      <w:bookmarkStart w:id="5" w:name="_Toc490064042"/>
      <w:bookmarkStart w:id="6" w:name="_Toc490136936"/>
      <w:bookmarkStart w:id="7" w:name="_Toc491933093"/>
      <w:bookmarkStart w:id="8" w:name="_Toc7442515"/>
      <w:r w:rsidRPr="004E2F02">
        <w:rPr>
          <w:b w:val="0"/>
          <w:sz w:val="32"/>
          <w:szCs w:val="32"/>
        </w:rPr>
        <w:t>Associated Set</w:t>
      </w:r>
      <w:r w:rsidR="00620D96" w:rsidRPr="004E2F02">
        <w:rPr>
          <w:b w:val="0"/>
          <w:sz w:val="32"/>
          <w:szCs w:val="32"/>
        </w:rPr>
        <w:t xml:space="preserve"> of Plans</w:t>
      </w:r>
      <w:bookmarkEnd w:id="0"/>
      <w:bookmarkEnd w:id="1"/>
      <w:bookmarkEnd w:id="2"/>
      <w:bookmarkEnd w:id="3"/>
      <w:bookmarkEnd w:id="4"/>
      <w:bookmarkEnd w:id="5"/>
      <w:bookmarkEnd w:id="6"/>
      <w:bookmarkEnd w:id="7"/>
      <w:bookmarkEnd w:id="8"/>
    </w:p>
    <w:p w14:paraId="6E75ECD5" w14:textId="0AE287A6" w:rsidR="00996474" w:rsidRPr="00FC7BD5" w:rsidRDefault="007900AD" w:rsidP="00996474">
      <w:pPr>
        <w:pStyle w:val="ListParagraph"/>
        <w:numPr>
          <w:ilvl w:val="0"/>
          <w:numId w:val="19"/>
        </w:numPr>
        <w:spacing w:after="24" w:line="240" w:lineRule="auto"/>
        <w:rPr>
          <w:sz w:val="24"/>
          <w:szCs w:val="24"/>
        </w:rPr>
      </w:pPr>
      <w:r w:rsidRPr="00FC7BD5">
        <w:rPr>
          <w:rFonts w:cs="Arial"/>
          <w:sz w:val="24"/>
          <w:szCs w:val="24"/>
        </w:rPr>
        <w:t xml:space="preserve">Emergency </w:t>
      </w:r>
      <w:r w:rsidRPr="00FC7BD5">
        <w:rPr>
          <w:rFonts w:ascii="Calibri" w:hAnsi="Calibri" w:cs="Arial"/>
          <w:sz w:val="24"/>
          <w:szCs w:val="24"/>
        </w:rPr>
        <w:t>Management</w:t>
      </w:r>
      <w:r w:rsidRPr="00FC7BD5">
        <w:rPr>
          <w:rFonts w:cs="Arial"/>
          <w:sz w:val="24"/>
          <w:szCs w:val="24"/>
        </w:rPr>
        <w:t xml:space="preserve"> Strategic Plan 201</w:t>
      </w:r>
      <w:r w:rsidR="00B752B9">
        <w:rPr>
          <w:rFonts w:cs="Arial"/>
          <w:sz w:val="24"/>
          <w:szCs w:val="24"/>
        </w:rPr>
        <w:t>9</w:t>
      </w:r>
      <w:r w:rsidRPr="00FC7BD5">
        <w:rPr>
          <w:rFonts w:cs="Arial"/>
          <w:sz w:val="24"/>
          <w:szCs w:val="24"/>
        </w:rPr>
        <w:t xml:space="preserve"> </w:t>
      </w:r>
      <w:r w:rsidR="00996474" w:rsidRPr="00FC7BD5">
        <w:rPr>
          <w:rFonts w:cs="Arial"/>
          <w:sz w:val="24"/>
          <w:szCs w:val="24"/>
        </w:rPr>
        <w:t>–</w:t>
      </w:r>
      <w:r w:rsidRPr="00FC7BD5">
        <w:rPr>
          <w:rFonts w:cs="Arial"/>
          <w:sz w:val="24"/>
          <w:szCs w:val="24"/>
        </w:rPr>
        <w:t xml:space="preserve"> 202</w:t>
      </w:r>
      <w:r w:rsidR="00B752B9">
        <w:rPr>
          <w:rFonts w:cs="Arial"/>
          <w:sz w:val="24"/>
          <w:szCs w:val="24"/>
        </w:rPr>
        <w:t>3</w:t>
      </w:r>
    </w:p>
    <w:p w14:paraId="3D0B8856" w14:textId="4678C409" w:rsidR="006728CF" w:rsidRPr="00996474" w:rsidRDefault="006728CF" w:rsidP="00996474">
      <w:pPr>
        <w:pStyle w:val="ListParagraph"/>
        <w:numPr>
          <w:ilvl w:val="0"/>
          <w:numId w:val="19"/>
        </w:numPr>
        <w:spacing w:after="24" w:line="240" w:lineRule="auto"/>
        <w:rPr>
          <w:b/>
          <w:sz w:val="24"/>
          <w:szCs w:val="24"/>
        </w:rPr>
      </w:pPr>
      <w:r w:rsidRPr="00996474">
        <w:rPr>
          <w:b/>
          <w:sz w:val="24"/>
          <w:szCs w:val="24"/>
        </w:rPr>
        <w:t>General Plan</w:t>
      </w:r>
      <w:r w:rsidR="00AE27DB" w:rsidRPr="00996474">
        <w:rPr>
          <w:b/>
          <w:sz w:val="24"/>
          <w:szCs w:val="24"/>
        </w:rPr>
        <w:t xml:space="preserve"> 201</w:t>
      </w:r>
      <w:r w:rsidR="00B752B9">
        <w:rPr>
          <w:b/>
          <w:sz w:val="24"/>
          <w:szCs w:val="24"/>
        </w:rPr>
        <w:t>9</w:t>
      </w:r>
    </w:p>
    <w:p w14:paraId="7E7A26E0" w14:textId="0E554E64" w:rsidR="006728CF" w:rsidRPr="00E476DE" w:rsidRDefault="006728CF" w:rsidP="00996474">
      <w:pPr>
        <w:pStyle w:val="ListParagraph"/>
        <w:numPr>
          <w:ilvl w:val="0"/>
          <w:numId w:val="19"/>
        </w:numPr>
        <w:spacing w:after="24" w:line="240" w:lineRule="auto"/>
        <w:rPr>
          <w:rFonts w:cs="Arial"/>
          <w:sz w:val="24"/>
          <w:szCs w:val="24"/>
        </w:rPr>
      </w:pPr>
      <w:r w:rsidRPr="00E476DE">
        <w:rPr>
          <w:rFonts w:cs="Arial"/>
          <w:sz w:val="24"/>
          <w:szCs w:val="24"/>
        </w:rPr>
        <w:t>Local Recovery Plan</w:t>
      </w:r>
      <w:r w:rsidR="00AE27DB" w:rsidRPr="00E476DE">
        <w:rPr>
          <w:rFonts w:cs="Arial"/>
          <w:sz w:val="24"/>
          <w:szCs w:val="24"/>
        </w:rPr>
        <w:t xml:space="preserve"> 201</w:t>
      </w:r>
      <w:r w:rsidR="00B752B9">
        <w:rPr>
          <w:rFonts w:cs="Arial"/>
          <w:sz w:val="24"/>
          <w:szCs w:val="24"/>
        </w:rPr>
        <w:t>9</w:t>
      </w:r>
    </w:p>
    <w:p w14:paraId="2F326533" w14:textId="7FEF488B" w:rsidR="00152A4E" w:rsidRPr="00E476DE" w:rsidRDefault="00152A4E" w:rsidP="00996474">
      <w:pPr>
        <w:pStyle w:val="ListParagraph"/>
        <w:numPr>
          <w:ilvl w:val="0"/>
          <w:numId w:val="19"/>
        </w:numPr>
        <w:spacing w:after="24" w:line="240" w:lineRule="auto"/>
        <w:rPr>
          <w:rFonts w:cs="Arial"/>
          <w:sz w:val="24"/>
          <w:szCs w:val="24"/>
        </w:rPr>
      </w:pPr>
      <w:r w:rsidRPr="00E476DE">
        <w:rPr>
          <w:rFonts w:cs="Arial"/>
          <w:sz w:val="24"/>
          <w:szCs w:val="24"/>
        </w:rPr>
        <w:t>Local Welfare Plan</w:t>
      </w:r>
      <w:r w:rsidR="00AE27DB" w:rsidRPr="00E476DE">
        <w:rPr>
          <w:rFonts w:cs="Arial"/>
          <w:sz w:val="24"/>
          <w:szCs w:val="24"/>
        </w:rPr>
        <w:t xml:space="preserve"> 201</w:t>
      </w:r>
      <w:r w:rsidR="00B752B9">
        <w:rPr>
          <w:rFonts w:cs="Arial"/>
          <w:sz w:val="24"/>
          <w:szCs w:val="24"/>
        </w:rPr>
        <w:t>9</w:t>
      </w:r>
      <w:r w:rsidR="00AE27DB" w:rsidRPr="00E476DE">
        <w:rPr>
          <w:rFonts w:cs="Arial"/>
          <w:sz w:val="24"/>
          <w:szCs w:val="24"/>
        </w:rPr>
        <w:t xml:space="preserve"> </w:t>
      </w:r>
      <w:r w:rsidR="006D68C7" w:rsidRPr="00E476DE">
        <w:rPr>
          <w:rFonts w:cs="Arial"/>
          <w:sz w:val="24"/>
          <w:szCs w:val="24"/>
        </w:rPr>
        <w:t>(Restricted)</w:t>
      </w:r>
    </w:p>
    <w:p w14:paraId="51FB8129" w14:textId="506C9FB4" w:rsidR="0046639F" w:rsidRPr="00AA59C2" w:rsidRDefault="0046639F" w:rsidP="0046639F">
      <w:pPr>
        <w:pStyle w:val="ListParagraph"/>
        <w:numPr>
          <w:ilvl w:val="0"/>
          <w:numId w:val="19"/>
        </w:numPr>
        <w:spacing w:after="24" w:line="240" w:lineRule="auto"/>
        <w:rPr>
          <w:rFonts w:cs="Arial"/>
          <w:sz w:val="24"/>
          <w:szCs w:val="24"/>
        </w:rPr>
      </w:pPr>
      <w:r w:rsidRPr="00AA59C2">
        <w:rPr>
          <w:rFonts w:cs="Arial"/>
          <w:sz w:val="24"/>
          <w:szCs w:val="24"/>
        </w:rPr>
        <w:t>Animal Welfare Plan 201</w:t>
      </w:r>
      <w:r w:rsidR="00B752B9">
        <w:rPr>
          <w:rFonts w:cs="Arial"/>
          <w:sz w:val="24"/>
          <w:szCs w:val="24"/>
        </w:rPr>
        <w:t>9</w:t>
      </w:r>
    </w:p>
    <w:p w14:paraId="3B6118E3" w14:textId="77777777" w:rsidR="007900AD" w:rsidRPr="00E476DE" w:rsidRDefault="007900AD" w:rsidP="00E476DE">
      <w:pPr>
        <w:spacing w:after="24" w:line="240" w:lineRule="auto"/>
        <w:rPr>
          <w:rFonts w:cs="Arial"/>
          <w:b/>
          <w:sz w:val="24"/>
          <w:szCs w:val="24"/>
        </w:rPr>
      </w:pPr>
    </w:p>
    <w:p w14:paraId="1704A19F" w14:textId="77777777" w:rsidR="00996474" w:rsidRDefault="00996474" w:rsidP="00E476DE">
      <w:pPr>
        <w:spacing w:after="24" w:line="240" w:lineRule="auto"/>
        <w:rPr>
          <w:rFonts w:cs="Arial"/>
          <w:b/>
          <w:sz w:val="24"/>
          <w:szCs w:val="24"/>
        </w:rPr>
      </w:pPr>
    </w:p>
    <w:p w14:paraId="27B90C7B" w14:textId="77777777" w:rsidR="00996474" w:rsidRDefault="00996474" w:rsidP="00E476DE">
      <w:pPr>
        <w:spacing w:after="24" w:line="240" w:lineRule="auto"/>
        <w:rPr>
          <w:rFonts w:cs="Arial"/>
          <w:b/>
          <w:sz w:val="24"/>
          <w:szCs w:val="24"/>
        </w:rPr>
      </w:pPr>
    </w:p>
    <w:p w14:paraId="01209B9C" w14:textId="77777777" w:rsidR="006728CF" w:rsidRPr="004E2F02" w:rsidRDefault="006728CF" w:rsidP="00E476DE">
      <w:pPr>
        <w:spacing w:after="24" w:line="240" w:lineRule="auto"/>
        <w:rPr>
          <w:rFonts w:cs="Arial"/>
          <w:color w:val="892243"/>
          <w:sz w:val="26"/>
          <w:szCs w:val="26"/>
        </w:rPr>
      </w:pPr>
      <w:r w:rsidRPr="004E2F02">
        <w:rPr>
          <w:rFonts w:cs="Arial"/>
          <w:color w:val="892243"/>
          <w:sz w:val="26"/>
          <w:szCs w:val="26"/>
        </w:rPr>
        <w:t>To be read in conjunction with</w:t>
      </w:r>
    </w:p>
    <w:p w14:paraId="5AFE69BD" w14:textId="77777777" w:rsidR="006728CF" w:rsidRPr="004E2F02" w:rsidRDefault="00620D96" w:rsidP="004E2F02">
      <w:pPr>
        <w:pStyle w:val="ListParagraph"/>
        <w:numPr>
          <w:ilvl w:val="0"/>
          <w:numId w:val="30"/>
        </w:numPr>
        <w:spacing w:after="24" w:line="240" w:lineRule="auto"/>
        <w:rPr>
          <w:rFonts w:cs="Arial"/>
          <w:sz w:val="24"/>
          <w:szCs w:val="24"/>
        </w:rPr>
      </w:pPr>
      <w:r w:rsidRPr="004E2F02">
        <w:rPr>
          <w:rFonts w:cs="Arial"/>
          <w:sz w:val="24"/>
          <w:szCs w:val="24"/>
        </w:rPr>
        <w:t>City of Perth Strategic Community Plan</w:t>
      </w:r>
    </w:p>
    <w:p w14:paraId="6D2B6F18" w14:textId="77777777" w:rsidR="004E2F02" w:rsidRPr="004E2F02" w:rsidRDefault="002320B0" w:rsidP="004E2F02">
      <w:pPr>
        <w:pStyle w:val="ListParagraph"/>
        <w:numPr>
          <w:ilvl w:val="0"/>
          <w:numId w:val="30"/>
        </w:numPr>
        <w:spacing w:after="24" w:line="240" w:lineRule="auto"/>
        <w:rPr>
          <w:rFonts w:cs="Arial"/>
          <w:sz w:val="24"/>
          <w:szCs w:val="24"/>
        </w:rPr>
      </w:pPr>
      <w:r w:rsidRPr="004E2F02">
        <w:rPr>
          <w:rFonts w:cs="Arial"/>
          <w:sz w:val="24"/>
          <w:szCs w:val="24"/>
        </w:rPr>
        <w:t>Business Continuity Plan</w:t>
      </w:r>
    </w:p>
    <w:p w14:paraId="3651E58E" w14:textId="77777777" w:rsidR="004E2F02" w:rsidRDefault="004E2F02">
      <w:pPr>
        <w:rPr>
          <w:rFonts w:cs="Arial"/>
          <w:sz w:val="24"/>
          <w:szCs w:val="24"/>
        </w:rPr>
      </w:pPr>
      <w:r>
        <w:rPr>
          <w:rFonts w:cs="Arial"/>
          <w:sz w:val="24"/>
          <w:szCs w:val="24"/>
        </w:rPr>
        <w:br w:type="page"/>
      </w:r>
    </w:p>
    <w:p w14:paraId="7EE0398C" w14:textId="77777777" w:rsidR="00620D96" w:rsidRPr="00E476DE" w:rsidRDefault="00620D96" w:rsidP="00E476DE">
      <w:pPr>
        <w:spacing w:after="24" w:line="240" w:lineRule="auto"/>
        <w:rPr>
          <w:rFonts w:cs="Arial"/>
          <w:sz w:val="24"/>
          <w:szCs w:val="24"/>
        </w:rPr>
      </w:pPr>
    </w:p>
    <w:p w14:paraId="7B0C9C34" w14:textId="77777777" w:rsidR="00620D96" w:rsidRPr="00E476DE" w:rsidRDefault="00620D96" w:rsidP="00996474">
      <w:pPr>
        <w:pStyle w:val="Heading2"/>
      </w:pPr>
      <w:bookmarkStart w:id="9" w:name="_Toc490061577"/>
      <w:bookmarkStart w:id="10" w:name="_Toc490062095"/>
      <w:bookmarkStart w:id="11" w:name="_Toc490062847"/>
      <w:bookmarkStart w:id="12" w:name="_Toc490062913"/>
      <w:bookmarkStart w:id="13" w:name="_Toc490062988"/>
      <w:bookmarkStart w:id="14" w:name="_Toc490064043"/>
      <w:bookmarkStart w:id="15" w:name="_Toc7442516"/>
      <w:r w:rsidRPr="00E476DE">
        <w:t>City of Perth Emergency Management Plans</w:t>
      </w:r>
      <w:bookmarkEnd w:id="9"/>
      <w:bookmarkEnd w:id="10"/>
      <w:bookmarkEnd w:id="11"/>
      <w:bookmarkEnd w:id="12"/>
      <w:bookmarkEnd w:id="13"/>
      <w:bookmarkEnd w:id="14"/>
      <w:bookmarkEnd w:id="15"/>
    </w:p>
    <w:p w14:paraId="2DD169E8" w14:textId="77777777" w:rsidR="00620D96" w:rsidRPr="00E476DE" w:rsidRDefault="00620D96" w:rsidP="00E476DE">
      <w:pPr>
        <w:spacing w:after="24" w:line="240" w:lineRule="auto"/>
        <w:rPr>
          <w:rFonts w:cs="Arial"/>
          <w:sz w:val="24"/>
          <w:szCs w:val="24"/>
        </w:rPr>
      </w:pPr>
    </w:p>
    <w:p w14:paraId="55D8BC3A" w14:textId="77777777" w:rsidR="00620D96" w:rsidRPr="00E476DE" w:rsidRDefault="00620D96" w:rsidP="00E476DE">
      <w:pPr>
        <w:spacing w:after="24" w:line="240" w:lineRule="auto"/>
        <w:rPr>
          <w:rFonts w:cs="Arial"/>
          <w:sz w:val="24"/>
          <w:szCs w:val="24"/>
        </w:rPr>
      </w:pPr>
    </w:p>
    <w:p w14:paraId="76B9D9D4" w14:textId="77777777" w:rsidR="00620D96" w:rsidRPr="00E476DE" w:rsidRDefault="00620D96" w:rsidP="00E476DE">
      <w:pPr>
        <w:spacing w:after="24" w:line="240" w:lineRule="auto"/>
        <w:rPr>
          <w:rFonts w:cs="Arial"/>
          <w:i/>
          <w:sz w:val="24"/>
          <w:szCs w:val="24"/>
        </w:rPr>
      </w:pPr>
      <w:r w:rsidRPr="00E476DE">
        <w:rPr>
          <w:rFonts w:cs="Arial"/>
          <w:sz w:val="24"/>
          <w:szCs w:val="24"/>
        </w:rPr>
        <w:t xml:space="preserve">These plans are produced and issued for the City of Perth under section 41(1) of the </w:t>
      </w:r>
      <w:r w:rsidRPr="00E476DE">
        <w:rPr>
          <w:rFonts w:cs="Arial"/>
          <w:i/>
          <w:sz w:val="24"/>
          <w:szCs w:val="24"/>
        </w:rPr>
        <w:t>Emergency Management Act 2005.</w:t>
      </w:r>
    </w:p>
    <w:p w14:paraId="52E69546" w14:textId="77777777" w:rsidR="009C48F6" w:rsidRPr="00E476DE" w:rsidRDefault="009C48F6" w:rsidP="00E476DE">
      <w:pPr>
        <w:spacing w:after="24" w:line="240" w:lineRule="auto"/>
        <w:rPr>
          <w:rFonts w:cs="Arial"/>
          <w:i/>
          <w:sz w:val="24"/>
          <w:szCs w:val="24"/>
        </w:rPr>
      </w:pPr>
    </w:p>
    <w:p w14:paraId="72F970A0" w14:textId="0030C4B3" w:rsidR="009C48F6" w:rsidRPr="00E476DE" w:rsidRDefault="009C48F6" w:rsidP="00E476DE">
      <w:pPr>
        <w:spacing w:after="24" w:line="240" w:lineRule="auto"/>
        <w:rPr>
          <w:rFonts w:cs="Arial"/>
          <w:sz w:val="24"/>
          <w:szCs w:val="24"/>
        </w:rPr>
      </w:pPr>
      <w:r w:rsidRPr="00E476DE">
        <w:rPr>
          <w:rFonts w:cs="Arial"/>
          <w:sz w:val="24"/>
          <w:szCs w:val="24"/>
        </w:rPr>
        <w:t>These plans have been endorsed by the City of Perth</w:t>
      </w:r>
      <w:r w:rsidR="00525CA6" w:rsidRPr="00E476DE">
        <w:rPr>
          <w:rFonts w:cs="Arial"/>
          <w:sz w:val="24"/>
          <w:szCs w:val="24"/>
        </w:rPr>
        <w:t xml:space="preserve"> </w:t>
      </w:r>
      <w:r w:rsidRPr="00E476DE">
        <w:rPr>
          <w:rFonts w:cs="Arial"/>
          <w:sz w:val="24"/>
          <w:szCs w:val="24"/>
        </w:rPr>
        <w:t xml:space="preserve">Local Emergency Management Committee </w:t>
      </w:r>
      <w:r w:rsidR="00FF6546" w:rsidRPr="00B752B9">
        <w:rPr>
          <w:rFonts w:cs="Arial"/>
          <w:sz w:val="24"/>
          <w:szCs w:val="24"/>
        </w:rPr>
        <w:t>held 9 May 2019</w:t>
      </w:r>
      <w:r w:rsidR="00FF6546">
        <w:rPr>
          <w:rFonts w:cs="Arial"/>
          <w:sz w:val="24"/>
          <w:szCs w:val="24"/>
        </w:rPr>
        <w:t xml:space="preserve"> </w:t>
      </w:r>
      <w:r w:rsidRPr="00E476DE">
        <w:rPr>
          <w:rFonts w:cs="Arial"/>
          <w:sz w:val="24"/>
          <w:szCs w:val="24"/>
        </w:rPr>
        <w:t>and the City of Perth.  The plans will be tabled for the District Emergency Management Committee and the State Emergency Management Committee Secretariat.</w:t>
      </w:r>
    </w:p>
    <w:p w14:paraId="66628DED" w14:textId="77777777" w:rsidR="009C48F6" w:rsidRPr="00E476DE" w:rsidRDefault="009C48F6" w:rsidP="00E476DE">
      <w:pPr>
        <w:spacing w:after="24" w:line="240" w:lineRule="auto"/>
        <w:rPr>
          <w:rFonts w:cs="Arial"/>
          <w:sz w:val="24"/>
          <w:szCs w:val="24"/>
        </w:rPr>
      </w:pPr>
    </w:p>
    <w:p w14:paraId="6DEBBB33" w14:textId="59FB5D94" w:rsidR="009C48F6" w:rsidRPr="00E476DE" w:rsidRDefault="00FF6546" w:rsidP="00E476DE">
      <w:pPr>
        <w:spacing w:after="24" w:line="240" w:lineRule="auto"/>
        <w:rPr>
          <w:rFonts w:cs="Arial"/>
          <w:sz w:val="24"/>
          <w:szCs w:val="24"/>
        </w:rPr>
      </w:pPr>
      <w:r>
        <w:rPr>
          <w:rFonts w:cs="Arial"/>
          <w:sz w:val="24"/>
          <w:szCs w:val="24"/>
        </w:rPr>
        <w:t>The previous LEMC Chair Anne Banks-McAllister no longer works at the City of Perth and is unable to sign the document. Due to the current chair not being present at the meeting when the plan was endorsed, is unable to sign the document.</w:t>
      </w:r>
    </w:p>
    <w:p w14:paraId="07798845" w14:textId="77777777" w:rsidR="009C48F6" w:rsidRPr="00E476DE" w:rsidRDefault="009C48F6" w:rsidP="00E476DE">
      <w:pPr>
        <w:spacing w:after="24" w:line="240" w:lineRule="auto"/>
        <w:rPr>
          <w:rFonts w:cs="Arial"/>
          <w:sz w:val="24"/>
          <w:szCs w:val="24"/>
        </w:rPr>
      </w:pPr>
    </w:p>
    <w:p w14:paraId="5C6D728A" w14:textId="77777777" w:rsidR="009C48F6" w:rsidRPr="00E476DE" w:rsidRDefault="009C48F6" w:rsidP="00E476DE">
      <w:pPr>
        <w:spacing w:after="24" w:line="240" w:lineRule="auto"/>
        <w:rPr>
          <w:rFonts w:cs="Arial"/>
          <w:sz w:val="24"/>
          <w:szCs w:val="24"/>
        </w:rPr>
      </w:pPr>
    </w:p>
    <w:p w14:paraId="44644F2D" w14:textId="77777777" w:rsidR="009C48F6" w:rsidRPr="00E476DE" w:rsidRDefault="009C48F6" w:rsidP="00E476DE">
      <w:pPr>
        <w:spacing w:after="24" w:line="240" w:lineRule="auto"/>
        <w:rPr>
          <w:rFonts w:cs="Arial"/>
          <w:sz w:val="24"/>
          <w:szCs w:val="24"/>
        </w:rPr>
      </w:pPr>
    </w:p>
    <w:p w14:paraId="573E58BF" w14:textId="77777777" w:rsidR="009C48F6" w:rsidRDefault="009C48F6" w:rsidP="00E476DE">
      <w:pPr>
        <w:spacing w:after="24" w:line="240" w:lineRule="auto"/>
        <w:rPr>
          <w:rFonts w:cs="Arial"/>
          <w:sz w:val="24"/>
          <w:szCs w:val="24"/>
        </w:rPr>
      </w:pPr>
    </w:p>
    <w:p w14:paraId="0DDF8AB4" w14:textId="77777777" w:rsidR="00E57CCC" w:rsidRDefault="00E57CCC" w:rsidP="00E476DE">
      <w:pPr>
        <w:spacing w:after="24" w:line="240" w:lineRule="auto"/>
        <w:rPr>
          <w:rFonts w:cs="Arial"/>
          <w:sz w:val="24"/>
          <w:szCs w:val="24"/>
        </w:rPr>
      </w:pPr>
    </w:p>
    <w:p w14:paraId="53D8E3C5" w14:textId="77777777" w:rsidR="00E57CCC" w:rsidRDefault="00E57CCC" w:rsidP="00E476DE">
      <w:pPr>
        <w:spacing w:after="24" w:line="240" w:lineRule="auto"/>
        <w:rPr>
          <w:rFonts w:cs="Arial"/>
          <w:sz w:val="24"/>
          <w:szCs w:val="24"/>
        </w:rPr>
      </w:pPr>
    </w:p>
    <w:p w14:paraId="42A6E83D" w14:textId="77777777" w:rsidR="00E57CCC" w:rsidRDefault="00E57CCC" w:rsidP="00E476DE">
      <w:pPr>
        <w:spacing w:after="24" w:line="240" w:lineRule="auto"/>
        <w:rPr>
          <w:rFonts w:cs="Arial"/>
          <w:sz w:val="24"/>
          <w:szCs w:val="24"/>
        </w:rPr>
      </w:pPr>
    </w:p>
    <w:p w14:paraId="182846AD" w14:textId="77777777" w:rsidR="00E57CCC" w:rsidRDefault="00E57CCC" w:rsidP="00E476DE">
      <w:pPr>
        <w:spacing w:after="24" w:line="240" w:lineRule="auto"/>
        <w:rPr>
          <w:rFonts w:cs="Arial"/>
          <w:sz w:val="24"/>
          <w:szCs w:val="24"/>
        </w:rPr>
      </w:pPr>
    </w:p>
    <w:p w14:paraId="5C2C1E82" w14:textId="77777777" w:rsidR="00E57CCC" w:rsidRDefault="00E57CCC" w:rsidP="00E476DE">
      <w:pPr>
        <w:spacing w:after="24" w:line="240" w:lineRule="auto"/>
        <w:rPr>
          <w:rFonts w:cs="Arial"/>
          <w:sz w:val="24"/>
          <w:szCs w:val="24"/>
        </w:rPr>
      </w:pPr>
    </w:p>
    <w:p w14:paraId="239B3BE4" w14:textId="77777777" w:rsidR="00E57CCC" w:rsidRDefault="00E57CCC" w:rsidP="00E476DE">
      <w:pPr>
        <w:spacing w:after="24" w:line="240" w:lineRule="auto"/>
        <w:rPr>
          <w:rFonts w:cs="Arial"/>
          <w:sz w:val="24"/>
          <w:szCs w:val="24"/>
        </w:rPr>
      </w:pPr>
    </w:p>
    <w:p w14:paraId="15556B6E" w14:textId="1B41DA6C" w:rsidR="00E57CCC" w:rsidRDefault="00E57CCC" w:rsidP="00E476DE">
      <w:pPr>
        <w:spacing w:after="24" w:line="240" w:lineRule="auto"/>
        <w:rPr>
          <w:rFonts w:cs="Arial"/>
          <w:sz w:val="24"/>
          <w:szCs w:val="24"/>
        </w:rPr>
      </w:pPr>
    </w:p>
    <w:p w14:paraId="48652B0A" w14:textId="6C30F53F" w:rsidR="00FF6546" w:rsidRDefault="00FF6546" w:rsidP="00E476DE">
      <w:pPr>
        <w:spacing w:after="24" w:line="240" w:lineRule="auto"/>
        <w:rPr>
          <w:rFonts w:cs="Arial"/>
          <w:sz w:val="24"/>
          <w:szCs w:val="24"/>
        </w:rPr>
      </w:pPr>
    </w:p>
    <w:p w14:paraId="2D3D7131" w14:textId="292C2FA8" w:rsidR="00FF6546" w:rsidRDefault="00FF6546" w:rsidP="00E476DE">
      <w:pPr>
        <w:spacing w:after="24" w:line="240" w:lineRule="auto"/>
        <w:rPr>
          <w:rFonts w:cs="Arial"/>
          <w:sz w:val="24"/>
          <w:szCs w:val="24"/>
        </w:rPr>
      </w:pPr>
    </w:p>
    <w:p w14:paraId="1F2D051E" w14:textId="77777777" w:rsidR="00FF6546" w:rsidRDefault="00FF6546" w:rsidP="00E476DE">
      <w:pPr>
        <w:spacing w:after="24" w:line="240" w:lineRule="auto"/>
        <w:rPr>
          <w:rFonts w:cs="Arial"/>
          <w:sz w:val="24"/>
          <w:szCs w:val="24"/>
        </w:rPr>
      </w:pPr>
    </w:p>
    <w:p w14:paraId="09070706" w14:textId="77777777" w:rsidR="00E57CCC" w:rsidRDefault="00E57CCC" w:rsidP="00E476DE">
      <w:pPr>
        <w:spacing w:after="24" w:line="240" w:lineRule="auto"/>
        <w:rPr>
          <w:rFonts w:cs="Arial"/>
          <w:sz w:val="24"/>
          <w:szCs w:val="24"/>
        </w:rPr>
      </w:pPr>
    </w:p>
    <w:p w14:paraId="6DA51D29" w14:textId="77777777" w:rsidR="00E57CCC" w:rsidRDefault="00E57CCC" w:rsidP="00E476DE">
      <w:pPr>
        <w:spacing w:after="24" w:line="240" w:lineRule="auto"/>
        <w:rPr>
          <w:rFonts w:cs="Arial"/>
          <w:sz w:val="24"/>
          <w:szCs w:val="24"/>
        </w:rPr>
      </w:pPr>
    </w:p>
    <w:p w14:paraId="725C9FA2" w14:textId="77777777" w:rsidR="00E57CCC" w:rsidRDefault="00E57CCC" w:rsidP="00E476DE">
      <w:pPr>
        <w:spacing w:after="24" w:line="240" w:lineRule="auto"/>
        <w:rPr>
          <w:rFonts w:cs="Arial"/>
          <w:sz w:val="24"/>
          <w:szCs w:val="24"/>
        </w:rPr>
      </w:pPr>
    </w:p>
    <w:p w14:paraId="6664FFDD" w14:textId="77777777" w:rsidR="00E57CCC" w:rsidRDefault="00E57CCC" w:rsidP="00E476DE">
      <w:pPr>
        <w:spacing w:after="24" w:line="240" w:lineRule="auto"/>
        <w:rPr>
          <w:rFonts w:cs="Arial"/>
          <w:sz w:val="24"/>
          <w:szCs w:val="24"/>
        </w:rPr>
      </w:pPr>
    </w:p>
    <w:p w14:paraId="4BB89E6C" w14:textId="77777777" w:rsidR="00E57CCC" w:rsidRDefault="00E57CCC" w:rsidP="00E476DE">
      <w:pPr>
        <w:spacing w:after="24" w:line="240" w:lineRule="auto"/>
        <w:rPr>
          <w:rFonts w:cs="Arial"/>
          <w:sz w:val="24"/>
          <w:szCs w:val="24"/>
        </w:rPr>
      </w:pPr>
    </w:p>
    <w:p w14:paraId="04A2669C" w14:textId="77777777" w:rsidR="00E57CCC" w:rsidRDefault="00E57CCC" w:rsidP="00E476DE">
      <w:pPr>
        <w:spacing w:after="24" w:line="240" w:lineRule="auto"/>
        <w:rPr>
          <w:rFonts w:cs="Arial"/>
          <w:sz w:val="24"/>
          <w:szCs w:val="24"/>
        </w:rPr>
      </w:pPr>
    </w:p>
    <w:p w14:paraId="65472C30" w14:textId="77777777" w:rsidR="00E57CCC" w:rsidRDefault="00E57CCC" w:rsidP="00E476DE">
      <w:pPr>
        <w:spacing w:after="24" w:line="240" w:lineRule="auto"/>
        <w:rPr>
          <w:rFonts w:cs="Arial"/>
          <w:sz w:val="24"/>
          <w:szCs w:val="24"/>
        </w:rPr>
      </w:pPr>
    </w:p>
    <w:p w14:paraId="76770C25" w14:textId="77777777" w:rsidR="00E57CCC" w:rsidRDefault="00E57CCC" w:rsidP="00E476DE">
      <w:pPr>
        <w:spacing w:after="24" w:line="240" w:lineRule="auto"/>
        <w:rPr>
          <w:rFonts w:cs="Arial"/>
          <w:sz w:val="24"/>
          <w:szCs w:val="24"/>
        </w:rPr>
      </w:pPr>
    </w:p>
    <w:p w14:paraId="5019D80F" w14:textId="77777777" w:rsidR="00E57CCC" w:rsidRDefault="00E57CCC" w:rsidP="00E476DE">
      <w:pPr>
        <w:spacing w:after="24" w:line="240" w:lineRule="auto"/>
        <w:rPr>
          <w:rFonts w:cs="Arial"/>
          <w:sz w:val="24"/>
          <w:szCs w:val="24"/>
        </w:rPr>
      </w:pPr>
    </w:p>
    <w:p w14:paraId="0A829197" w14:textId="77777777" w:rsidR="00E57CCC" w:rsidRDefault="00E57CCC" w:rsidP="00E476DE">
      <w:pPr>
        <w:spacing w:after="24" w:line="240" w:lineRule="auto"/>
        <w:rPr>
          <w:rFonts w:cs="Arial"/>
          <w:sz w:val="24"/>
          <w:szCs w:val="24"/>
        </w:rPr>
      </w:pPr>
    </w:p>
    <w:p w14:paraId="4E181509" w14:textId="77777777" w:rsidR="00E57CCC" w:rsidRPr="00E476DE" w:rsidRDefault="00E57CCC" w:rsidP="00E476DE">
      <w:pPr>
        <w:spacing w:after="24" w:line="240" w:lineRule="auto"/>
        <w:rPr>
          <w:rFonts w:cs="Arial"/>
          <w:sz w:val="24"/>
          <w:szCs w:val="24"/>
        </w:rPr>
      </w:pPr>
    </w:p>
    <w:p w14:paraId="0CEBE98B" w14:textId="77777777" w:rsidR="009C48F6" w:rsidRPr="00E476DE" w:rsidRDefault="009C48F6" w:rsidP="00E476DE">
      <w:pPr>
        <w:spacing w:after="24" w:line="240" w:lineRule="auto"/>
        <w:rPr>
          <w:rFonts w:cs="Arial"/>
          <w:sz w:val="24"/>
          <w:szCs w:val="24"/>
        </w:rPr>
      </w:pPr>
    </w:p>
    <w:sdt>
      <w:sdtPr>
        <w:rPr>
          <w:rFonts w:asciiTheme="minorHAnsi" w:eastAsiaTheme="minorHAnsi" w:hAnsiTheme="minorHAnsi" w:cstheme="minorBidi"/>
          <w:b w:val="0"/>
          <w:bCs w:val="0"/>
          <w:i/>
          <w:noProof/>
          <w:color w:val="auto"/>
          <w:sz w:val="22"/>
          <w:szCs w:val="22"/>
          <w:lang w:val="en-US"/>
        </w:rPr>
        <w:id w:val="-647818173"/>
        <w:docPartObj>
          <w:docPartGallery w:val="Table of Contents"/>
          <w:docPartUnique/>
        </w:docPartObj>
      </w:sdtPr>
      <w:sdtEndPr>
        <w:rPr>
          <w:rFonts w:eastAsiaTheme="minorEastAsia" w:cs="Times New Roman"/>
        </w:rPr>
      </w:sdtEndPr>
      <w:sdtContent>
        <w:p w14:paraId="516B22DB" w14:textId="77777777" w:rsidR="008F0237" w:rsidRDefault="008F0237">
          <w:pPr>
            <w:pStyle w:val="TOCHeading"/>
          </w:pPr>
          <w:r>
            <w:t>Contents</w:t>
          </w:r>
        </w:p>
        <w:p w14:paraId="16250F97" w14:textId="77777777" w:rsidR="003224FD" w:rsidRPr="003224FD" w:rsidRDefault="003224FD" w:rsidP="003224FD">
          <w:pPr>
            <w:pStyle w:val="TOC1"/>
            <w:rPr>
              <w:i w:val="0"/>
            </w:rPr>
          </w:pPr>
        </w:p>
        <w:p w14:paraId="28137406" w14:textId="2D63991D" w:rsidR="00F376CC" w:rsidRDefault="008F0237">
          <w:pPr>
            <w:pStyle w:val="TOC1"/>
            <w:rPr>
              <w:rFonts w:cstheme="minorBidi"/>
              <w:i w:val="0"/>
              <w:lang w:val="en-AU" w:eastAsia="en-AU"/>
            </w:rPr>
          </w:pPr>
          <w:r w:rsidRPr="003224FD">
            <w:rPr>
              <w:i w:val="0"/>
            </w:rPr>
            <w:fldChar w:fldCharType="begin"/>
          </w:r>
          <w:r w:rsidRPr="003224FD">
            <w:rPr>
              <w:i w:val="0"/>
            </w:rPr>
            <w:instrText xml:space="preserve"> TOC \o "1-3" \h \z \u </w:instrText>
          </w:r>
          <w:r w:rsidRPr="003224FD">
            <w:rPr>
              <w:i w:val="0"/>
            </w:rPr>
            <w:fldChar w:fldCharType="separate"/>
          </w:r>
          <w:hyperlink w:anchor="_Toc7442515" w:history="1">
            <w:r w:rsidR="00F376CC" w:rsidRPr="00F631AA">
              <w:rPr>
                <w:rStyle w:val="Hyperlink"/>
              </w:rPr>
              <w:t>Associated Set of Plans</w:t>
            </w:r>
            <w:r w:rsidR="00F376CC">
              <w:rPr>
                <w:webHidden/>
              </w:rPr>
              <w:tab/>
            </w:r>
            <w:r w:rsidR="00F376CC">
              <w:rPr>
                <w:webHidden/>
              </w:rPr>
              <w:fldChar w:fldCharType="begin"/>
            </w:r>
            <w:r w:rsidR="00F376CC">
              <w:rPr>
                <w:webHidden/>
              </w:rPr>
              <w:instrText xml:space="preserve"> PAGEREF _Toc7442515 \h </w:instrText>
            </w:r>
            <w:r w:rsidR="00F376CC">
              <w:rPr>
                <w:webHidden/>
              </w:rPr>
            </w:r>
            <w:r w:rsidR="00F376CC">
              <w:rPr>
                <w:webHidden/>
              </w:rPr>
              <w:fldChar w:fldCharType="separate"/>
            </w:r>
            <w:r w:rsidR="00296092">
              <w:rPr>
                <w:webHidden/>
              </w:rPr>
              <w:t>1</w:t>
            </w:r>
            <w:r w:rsidR="00F376CC">
              <w:rPr>
                <w:webHidden/>
              </w:rPr>
              <w:fldChar w:fldCharType="end"/>
            </w:r>
          </w:hyperlink>
        </w:p>
        <w:p w14:paraId="0D56DB2E" w14:textId="0299F75C" w:rsidR="00F376CC" w:rsidRDefault="00000000">
          <w:pPr>
            <w:pStyle w:val="TOC2"/>
            <w:rPr>
              <w:rFonts w:cstheme="minorBidi"/>
              <w:i w:val="0"/>
              <w:lang w:val="en-AU" w:eastAsia="en-AU"/>
            </w:rPr>
          </w:pPr>
          <w:hyperlink w:anchor="_Toc7442516" w:history="1">
            <w:r w:rsidR="00F376CC" w:rsidRPr="00F631AA">
              <w:rPr>
                <w:rStyle w:val="Hyperlink"/>
              </w:rPr>
              <w:t>City of Perth Emergency Management Plans</w:t>
            </w:r>
            <w:r w:rsidR="00F376CC">
              <w:rPr>
                <w:webHidden/>
              </w:rPr>
              <w:tab/>
            </w:r>
            <w:r w:rsidR="00F376CC">
              <w:rPr>
                <w:webHidden/>
              </w:rPr>
              <w:fldChar w:fldCharType="begin"/>
            </w:r>
            <w:r w:rsidR="00F376CC">
              <w:rPr>
                <w:webHidden/>
              </w:rPr>
              <w:instrText xml:space="preserve"> PAGEREF _Toc7442516 \h </w:instrText>
            </w:r>
            <w:r w:rsidR="00F376CC">
              <w:rPr>
                <w:webHidden/>
              </w:rPr>
            </w:r>
            <w:r w:rsidR="00F376CC">
              <w:rPr>
                <w:webHidden/>
              </w:rPr>
              <w:fldChar w:fldCharType="separate"/>
            </w:r>
            <w:r w:rsidR="00296092">
              <w:rPr>
                <w:webHidden/>
              </w:rPr>
              <w:t>2</w:t>
            </w:r>
            <w:r w:rsidR="00F376CC">
              <w:rPr>
                <w:webHidden/>
              </w:rPr>
              <w:fldChar w:fldCharType="end"/>
            </w:r>
          </w:hyperlink>
        </w:p>
        <w:p w14:paraId="582334BF" w14:textId="12CD210D" w:rsidR="00F376CC" w:rsidRDefault="00000000">
          <w:pPr>
            <w:pStyle w:val="TOC1"/>
            <w:rPr>
              <w:rFonts w:cstheme="minorBidi"/>
              <w:i w:val="0"/>
              <w:lang w:val="en-AU" w:eastAsia="en-AU"/>
            </w:rPr>
          </w:pPr>
          <w:hyperlink w:anchor="_Toc7442517" w:history="1">
            <w:r w:rsidR="00F376CC" w:rsidRPr="00F631AA">
              <w:rPr>
                <w:rStyle w:val="Hyperlink"/>
              </w:rPr>
              <w:t>Emergency Management Plans</w:t>
            </w:r>
            <w:r w:rsidR="00F376CC">
              <w:rPr>
                <w:webHidden/>
              </w:rPr>
              <w:tab/>
            </w:r>
            <w:r w:rsidR="00F376CC">
              <w:rPr>
                <w:webHidden/>
              </w:rPr>
              <w:fldChar w:fldCharType="begin"/>
            </w:r>
            <w:r w:rsidR="00F376CC">
              <w:rPr>
                <w:webHidden/>
              </w:rPr>
              <w:instrText xml:space="preserve"> PAGEREF _Toc7442517 \h </w:instrText>
            </w:r>
            <w:r w:rsidR="00F376CC">
              <w:rPr>
                <w:webHidden/>
              </w:rPr>
            </w:r>
            <w:r w:rsidR="00F376CC">
              <w:rPr>
                <w:webHidden/>
              </w:rPr>
              <w:fldChar w:fldCharType="separate"/>
            </w:r>
            <w:r w:rsidR="00296092">
              <w:rPr>
                <w:webHidden/>
              </w:rPr>
              <w:t>5</w:t>
            </w:r>
            <w:r w:rsidR="00F376CC">
              <w:rPr>
                <w:webHidden/>
              </w:rPr>
              <w:fldChar w:fldCharType="end"/>
            </w:r>
          </w:hyperlink>
        </w:p>
        <w:p w14:paraId="59AB76B3" w14:textId="4E0F5F01" w:rsidR="00F376CC" w:rsidRDefault="00000000">
          <w:pPr>
            <w:pStyle w:val="TOC2"/>
            <w:rPr>
              <w:rFonts w:cstheme="minorBidi"/>
              <w:i w:val="0"/>
              <w:lang w:val="en-AU" w:eastAsia="en-AU"/>
            </w:rPr>
          </w:pPr>
          <w:hyperlink w:anchor="_Toc7442518" w:history="1">
            <w:r w:rsidR="00F376CC" w:rsidRPr="00F631AA">
              <w:rPr>
                <w:rStyle w:val="Hyperlink"/>
              </w:rPr>
              <w:t>Emergency Management Aspirations</w:t>
            </w:r>
            <w:r w:rsidR="00F376CC">
              <w:rPr>
                <w:webHidden/>
              </w:rPr>
              <w:tab/>
            </w:r>
            <w:r w:rsidR="00F376CC">
              <w:rPr>
                <w:webHidden/>
              </w:rPr>
              <w:fldChar w:fldCharType="begin"/>
            </w:r>
            <w:r w:rsidR="00F376CC">
              <w:rPr>
                <w:webHidden/>
              </w:rPr>
              <w:instrText xml:space="preserve"> PAGEREF _Toc7442518 \h </w:instrText>
            </w:r>
            <w:r w:rsidR="00F376CC">
              <w:rPr>
                <w:webHidden/>
              </w:rPr>
            </w:r>
            <w:r w:rsidR="00F376CC">
              <w:rPr>
                <w:webHidden/>
              </w:rPr>
              <w:fldChar w:fldCharType="separate"/>
            </w:r>
            <w:r w:rsidR="00296092">
              <w:rPr>
                <w:webHidden/>
              </w:rPr>
              <w:t>5</w:t>
            </w:r>
            <w:r w:rsidR="00F376CC">
              <w:rPr>
                <w:webHidden/>
              </w:rPr>
              <w:fldChar w:fldCharType="end"/>
            </w:r>
          </w:hyperlink>
        </w:p>
        <w:p w14:paraId="21F59FC6" w14:textId="1EB443D4" w:rsidR="00F376CC" w:rsidRDefault="00000000">
          <w:pPr>
            <w:pStyle w:val="TOC1"/>
            <w:rPr>
              <w:rFonts w:cstheme="minorBidi"/>
              <w:i w:val="0"/>
              <w:lang w:val="en-AU" w:eastAsia="en-AU"/>
            </w:rPr>
          </w:pPr>
          <w:hyperlink w:anchor="_Toc7442519" w:history="1">
            <w:r w:rsidR="00F376CC" w:rsidRPr="00F631AA">
              <w:rPr>
                <w:rStyle w:val="Hyperlink"/>
              </w:rPr>
              <w:t>Distribution and availibility</w:t>
            </w:r>
            <w:r w:rsidR="00F376CC">
              <w:rPr>
                <w:webHidden/>
              </w:rPr>
              <w:tab/>
            </w:r>
            <w:r w:rsidR="00F376CC">
              <w:rPr>
                <w:webHidden/>
              </w:rPr>
              <w:fldChar w:fldCharType="begin"/>
            </w:r>
            <w:r w:rsidR="00F376CC">
              <w:rPr>
                <w:webHidden/>
              </w:rPr>
              <w:instrText xml:space="preserve"> PAGEREF _Toc7442519 \h </w:instrText>
            </w:r>
            <w:r w:rsidR="00F376CC">
              <w:rPr>
                <w:webHidden/>
              </w:rPr>
            </w:r>
            <w:r w:rsidR="00F376CC">
              <w:rPr>
                <w:webHidden/>
              </w:rPr>
              <w:fldChar w:fldCharType="separate"/>
            </w:r>
            <w:r w:rsidR="00296092">
              <w:rPr>
                <w:webHidden/>
              </w:rPr>
              <w:t>6</w:t>
            </w:r>
            <w:r w:rsidR="00F376CC">
              <w:rPr>
                <w:webHidden/>
              </w:rPr>
              <w:fldChar w:fldCharType="end"/>
            </w:r>
          </w:hyperlink>
        </w:p>
        <w:p w14:paraId="66FF343C" w14:textId="06C5B367" w:rsidR="00F376CC" w:rsidRDefault="00000000">
          <w:pPr>
            <w:pStyle w:val="TOC1"/>
            <w:rPr>
              <w:rFonts w:cstheme="minorBidi"/>
              <w:i w:val="0"/>
              <w:lang w:val="en-AU" w:eastAsia="en-AU"/>
            </w:rPr>
          </w:pPr>
          <w:hyperlink w:anchor="_Toc7442520" w:history="1">
            <w:r w:rsidR="00F376CC" w:rsidRPr="00F631AA">
              <w:rPr>
                <w:rStyle w:val="Hyperlink"/>
              </w:rPr>
              <w:t>Amendment Record</w:t>
            </w:r>
            <w:r w:rsidR="00F376CC">
              <w:rPr>
                <w:webHidden/>
              </w:rPr>
              <w:tab/>
            </w:r>
            <w:r w:rsidR="00F376CC">
              <w:rPr>
                <w:webHidden/>
              </w:rPr>
              <w:fldChar w:fldCharType="begin"/>
            </w:r>
            <w:r w:rsidR="00F376CC">
              <w:rPr>
                <w:webHidden/>
              </w:rPr>
              <w:instrText xml:space="preserve"> PAGEREF _Toc7442520 \h </w:instrText>
            </w:r>
            <w:r w:rsidR="00F376CC">
              <w:rPr>
                <w:webHidden/>
              </w:rPr>
            </w:r>
            <w:r w:rsidR="00F376CC">
              <w:rPr>
                <w:webHidden/>
              </w:rPr>
              <w:fldChar w:fldCharType="separate"/>
            </w:r>
            <w:r w:rsidR="00296092">
              <w:rPr>
                <w:webHidden/>
              </w:rPr>
              <w:t>6</w:t>
            </w:r>
            <w:r w:rsidR="00F376CC">
              <w:rPr>
                <w:webHidden/>
              </w:rPr>
              <w:fldChar w:fldCharType="end"/>
            </w:r>
          </w:hyperlink>
        </w:p>
        <w:p w14:paraId="6783E2AC" w14:textId="1D485683" w:rsidR="00F376CC" w:rsidRDefault="00000000">
          <w:pPr>
            <w:pStyle w:val="TOC1"/>
            <w:rPr>
              <w:rFonts w:cstheme="minorBidi"/>
              <w:i w:val="0"/>
              <w:lang w:val="en-AU" w:eastAsia="en-AU"/>
            </w:rPr>
          </w:pPr>
          <w:hyperlink w:anchor="_Toc7442521" w:history="1">
            <w:r w:rsidR="00F376CC" w:rsidRPr="00F631AA">
              <w:rPr>
                <w:rStyle w:val="Hyperlink"/>
              </w:rPr>
              <w:t>Glossary of Terms</w:t>
            </w:r>
            <w:r w:rsidR="00F376CC">
              <w:rPr>
                <w:webHidden/>
              </w:rPr>
              <w:tab/>
            </w:r>
            <w:r w:rsidR="00F376CC">
              <w:rPr>
                <w:webHidden/>
              </w:rPr>
              <w:fldChar w:fldCharType="begin"/>
            </w:r>
            <w:r w:rsidR="00F376CC">
              <w:rPr>
                <w:webHidden/>
              </w:rPr>
              <w:instrText xml:space="preserve"> PAGEREF _Toc7442521 \h </w:instrText>
            </w:r>
            <w:r w:rsidR="00F376CC">
              <w:rPr>
                <w:webHidden/>
              </w:rPr>
            </w:r>
            <w:r w:rsidR="00F376CC">
              <w:rPr>
                <w:webHidden/>
              </w:rPr>
              <w:fldChar w:fldCharType="separate"/>
            </w:r>
            <w:r w:rsidR="00296092">
              <w:rPr>
                <w:webHidden/>
              </w:rPr>
              <w:t>7</w:t>
            </w:r>
            <w:r w:rsidR="00F376CC">
              <w:rPr>
                <w:webHidden/>
              </w:rPr>
              <w:fldChar w:fldCharType="end"/>
            </w:r>
          </w:hyperlink>
        </w:p>
        <w:p w14:paraId="499BCA82" w14:textId="0D9E5A73" w:rsidR="00F376CC" w:rsidRDefault="00000000">
          <w:pPr>
            <w:pStyle w:val="TOC1"/>
            <w:rPr>
              <w:rFonts w:cstheme="minorBidi"/>
              <w:i w:val="0"/>
              <w:lang w:val="en-AU" w:eastAsia="en-AU"/>
            </w:rPr>
          </w:pPr>
          <w:hyperlink w:anchor="_Toc7442522" w:history="1">
            <w:r w:rsidR="00F376CC" w:rsidRPr="00F631AA">
              <w:rPr>
                <w:rStyle w:val="Hyperlink"/>
              </w:rPr>
              <w:t>Acronyms</w:t>
            </w:r>
            <w:r w:rsidR="00F376CC">
              <w:rPr>
                <w:webHidden/>
              </w:rPr>
              <w:tab/>
            </w:r>
            <w:r w:rsidR="00F376CC">
              <w:rPr>
                <w:webHidden/>
              </w:rPr>
              <w:fldChar w:fldCharType="begin"/>
            </w:r>
            <w:r w:rsidR="00F376CC">
              <w:rPr>
                <w:webHidden/>
              </w:rPr>
              <w:instrText xml:space="preserve"> PAGEREF _Toc7442522 \h </w:instrText>
            </w:r>
            <w:r w:rsidR="00F376CC">
              <w:rPr>
                <w:webHidden/>
              </w:rPr>
            </w:r>
            <w:r w:rsidR="00F376CC">
              <w:rPr>
                <w:webHidden/>
              </w:rPr>
              <w:fldChar w:fldCharType="separate"/>
            </w:r>
            <w:r w:rsidR="00296092">
              <w:rPr>
                <w:webHidden/>
              </w:rPr>
              <w:t>10</w:t>
            </w:r>
            <w:r w:rsidR="00F376CC">
              <w:rPr>
                <w:webHidden/>
              </w:rPr>
              <w:fldChar w:fldCharType="end"/>
            </w:r>
          </w:hyperlink>
        </w:p>
        <w:p w14:paraId="78B4B7E3" w14:textId="467E88D4" w:rsidR="00F376CC" w:rsidRDefault="00000000">
          <w:pPr>
            <w:pStyle w:val="TOC1"/>
            <w:rPr>
              <w:rFonts w:cstheme="minorBidi"/>
              <w:i w:val="0"/>
              <w:lang w:val="en-AU" w:eastAsia="en-AU"/>
            </w:rPr>
          </w:pPr>
          <w:hyperlink w:anchor="_Toc7442523" w:history="1">
            <w:r w:rsidR="00F376CC" w:rsidRPr="00F631AA">
              <w:rPr>
                <w:rStyle w:val="Hyperlink"/>
              </w:rPr>
              <w:t>Part 1 Introduction</w:t>
            </w:r>
            <w:r w:rsidR="00F376CC">
              <w:rPr>
                <w:webHidden/>
              </w:rPr>
              <w:tab/>
            </w:r>
            <w:r w:rsidR="00F376CC">
              <w:rPr>
                <w:webHidden/>
              </w:rPr>
              <w:fldChar w:fldCharType="begin"/>
            </w:r>
            <w:r w:rsidR="00F376CC">
              <w:rPr>
                <w:webHidden/>
              </w:rPr>
              <w:instrText xml:space="preserve"> PAGEREF _Toc7442523 \h </w:instrText>
            </w:r>
            <w:r w:rsidR="00F376CC">
              <w:rPr>
                <w:webHidden/>
              </w:rPr>
            </w:r>
            <w:r w:rsidR="00F376CC">
              <w:rPr>
                <w:webHidden/>
              </w:rPr>
              <w:fldChar w:fldCharType="separate"/>
            </w:r>
            <w:r w:rsidR="00296092">
              <w:rPr>
                <w:webHidden/>
              </w:rPr>
              <w:t>11</w:t>
            </w:r>
            <w:r w:rsidR="00F376CC">
              <w:rPr>
                <w:webHidden/>
              </w:rPr>
              <w:fldChar w:fldCharType="end"/>
            </w:r>
          </w:hyperlink>
        </w:p>
        <w:p w14:paraId="47FF776D" w14:textId="1891378B" w:rsidR="00F376CC" w:rsidRDefault="00000000">
          <w:pPr>
            <w:pStyle w:val="TOC2"/>
            <w:tabs>
              <w:tab w:val="left" w:pos="880"/>
            </w:tabs>
            <w:rPr>
              <w:rFonts w:cstheme="minorBidi"/>
              <w:i w:val="0"/>
              <w:lang w:val="en-AU" w:eastAsia="en-AU"/>
            </w:rPr>
          </w:pPr>
          <w:hyperlink w:anchor="_Toc7442524" w:history="1">
            <w:r w:rsidR="00F376CC" w:rsidRPr="00F631AA">
              <w:rPr>
                <w:rStyle w:val="Hyperlink"/>
              </w:rPr>
              <w:t>1.1</w:t>
            </w:r>
            <w:r w:rsidR="00F376CC">
              <w:rPr>
                <w:rFonts w:cstheme="minorBidi"/>
                <w:i w:val="0"/>
                <w:lang w:val="en-AU" w:eastAsia="en-AU"/>
              </w:rPr>
              <w:tab/>
            </w:r>
            <w:r w:rsidR="00F376CC" w:rsidRPr="00F631AA">
              <w:rPr>
                <w:rStyle w:val="Hyperlink"/>
              </w:rPr>
              <w:t>Overview</w:t>
            </w:r>
            <w:r w:rsidR="00F376CC">
              <w:rPr>
                <w:webHidden/>
              </w:rPr>
              <w:tab/>
            </w:r>
            <w:r w:rsidR="00F376CC">
              <w:rPr>
                <w:webHidden/>
              </w:rPr>
              <w:fldChar w:fldCharType="begin"/>
            </w:r>
            <w:r w:rsidR="00F376CC">
              <w:rPr>
                <w:webHidden/>
              </w:rPr>
              <w:instrText xml:space="preserve"> PAGEREF _Toc7442524 \h </w:instrText>
            </w:r>
            <w:r w:rsidR="00F376CC">
              <w:rPr>
                <w:webHidden/>
              </w:rPr>
            </w:r>
            <w:r w:rsidR="00F376CC">
              <w:rPr>
                <w:webHidden/>
              </w:rPr>
              <w:fldChar w:fldCharType="separate"/>
            </w:r>
            <w:r w:rsidR="00296092">
              <w:rPr>
                <w:webHidden/>
              </w:rPr>
              <w:t>11</w:t>
            </w:r>
            <w:r w:rsidR="00F376CC">
              <w:rPr>
                <w:webHidden/>
              </w:rPr>
              <w:fldChar w:fldCharType="end"/>
            </w:r>
          </w:hyperlink>
        </w:p>
        <w:p w14:paraId="2E956318" w14:textId="125C41CF" w:rsidR="00F376CC" w:rsidRDefault="00000000">
          <w:pPr>
            <w:pStyle w:val="TOC2"/>
            <w:tabs>
              <w:tab w:val="left" w:pos="1100"/>
            </w:tabs>
            <w:rPr>
              <w:rFonts w:cstheme="minorBidi"/>
              <w:i w:val="0"/>
              <w:lang w:val="en-AU" w:eastAsia="en-AU"/>
            </w:rPr>
          </w:pPr>
          <w:hyperlink w:anchor="_Toc7442525" w:history="1">
            <w:r w:rsidR="00F376CC" w:rsidRPr="00F631AA">
              <w:rPr>
                <w:rStyle w:val="Hyperlink"/>
              </w:rPr>
              <w:t xml:space="preserve">1.1.1 </w:t>
            </w:r>
            <w:r w:rsidR="00F376CC">
              <w:rPr>
                <w:rFonts w:cstheme="minorBidi"/>
                <w:i w:val="0"/>
                <w:lang w:val="en-AU" w:eastAsia="en-AU"/>
              </w:rPr>
              <w:tab/>
            </w:r>
            <w:r w:rsidR="00F376CC" w:rsidRPr="00F631AA">
              <w:rPr>
                <w:rStyle w:val="Hyperlink"/>
              </w:rPr>
              <w:t>Authority</w:t>
            </w:r>
            <w:r w:rsidR="00F376CC">
              <w:rPr>
                <w:webHidden/>
              </w:rPr>
              <w:tab/>
            </w:r>
            <w:r w:rsidR="00F376CC">
              <w:rPr>
                <w:webHidden/>
              </w:rPr>
              <w:fldChar w:fldCharType="begin"/>
            </w:r>
            <w:r w:rsidR="00F376CC">
              <w:rPr>
                <w:webHidden/>
              </w:rPr>
              <w:instrText xml:space="preserve"> PAGEREF _Toc7442525 \h </w:instrText>
            </w:r>
            <w:r w:rsidR="00F376CC">
              <w:rPr>
                <w:webHidden/>
              </w:rPr>
            </w:r>
            <w:r w:rsidR="00F376CC">
              <w:rPr>
                <w:webHidden/>
              </w:rPr>
              <w:fldChar w:fldCharType="separate"/>
            </w:r>
            <w:r w:rsidR="00296092">
              <w:rPr>
                <w:webHidden/>
              </w:rPr>
              <w:t>11</w:t>
            </w:r>
            <w:r w:rsidR="00F376CC">
              <w:rPr>
                <w:webHidden/>
              </w:rPr>
              <w:fldChar w:fldCharType="end"/>
            </w:r>
          </w:hyperlink>
        </w:p>
        <w:p w14:paraId="34076909" w14:textId="54DED9ED" w:rsidR="00F376CC" w:rsidRDefault="00000000">
          <w:pPr>
            <w:pStyle w:val="TOC2"/>
            <w:tabs>
              <w:tab w:val="left" w:pos="1100"/>
            </w:tabs>
            <w:rPr>
              <w:rFonts w:cstheme="minorBidi"/>
              <w:i w:val="0"/>
              <w:lang w:val="en-AU" w:eastAsia="en-AU"/>
            </w:rPr>
          </w:pPr>
          <w:hyperlink w:anchor="_Toc7442526" w:history="1">
            <w:r w:rsidR="00F376CC" w:rsidRPr="00F631AA">
              <w:rPr>
                <w:rStyle w:val="Hyperlink"/>
              </w:rPr>
              <w:t xml:space="preserve">1.1.2 </w:t>
            </w:r>
            <w:r w:rsidR="00F376CC">
              <w:rPr>
                <w:rFonts w:cstheme="minorBidi"/>
                <w:i w:val="0"/>
                <w:lang w:val="en-AU" w:eastAsia="en-AU"/>
              </w:rPr>
              <w:tab/>
            </w:r>
            <w:r w:rsidR="00F376CC" w:rsidRPr="00F631AA">
              <w:rPr>
                <w:rStyle w:val="Hyperlink"/>
              </w:rPr>
              <w:t>Community Consultation</w:t>
            </w:r>
            <w:r w:rsidR="00F376CC">
              <w:rPr>
                <w:webHidden/>
              </w:rPr>
              <w:tab/>
            </w:r>
            <w:r w:rsidR="00F376CC">
              <w:rPr>
                <w:webHidden/>
              </w:rPr>
              <w:fldChar w:fldCharType="begin"/>
            </w:r>
            <w:r w:rsidR="00F376CC">
              <w:rPr>
                <w:webHidden/>
              </w:rPr>
              <w:instrText xml:space="preserve"> PAGEREF _Toc7442526 \h </w:instrText>
            </w:r>
            <w:r w:rsidR="00F376CC">
              <w:rPr>
                <w:webHidden/>
              </w:rPr>
            </w:r>
            <w:r w:rsidR="00F376CC">
              <w:rPr>
                <w:webHidden/>
              </w:rPr>
              <w:fldChar w:fldCharType="separate"/>
            </w:r>
            <w:r w:rsidR="00296092">
              <w:rPr>
                <w:webHidden/>
              </w:rPr>
              <w:t>11</w:t>
            </w:r>
            <w:r w:rsidR="00F376CC">
              <w:rPr>
                <w:webHidden/>
              </w:rPr>
              <w:fldChar w:fldCharType="end"/>
            </w:r>
          </w:hyperlink>
        </w:p>
        <w:p w14:paraId="1B554587" w14:textId="07CFF322" w:rsidR="00F376CC" w:rsidRDefault="00000000">
          <w:pPr>
            <w:pStyle w:val="TOC2"/>
            <w:tabs>
              <w:tab w:val="left" w:pos="1100"/>
            </w:tabs>
            <w:rPr>
              <w:rFonts w:cstheme="minorBidi"/>
              <w:i w:val="0"/>
              <w:lang w:val="en-AU" w:eastAsia="en-AU"/>
            </w:rPr>
          </w:pPr>
          <w:hyperlink w:anchor="_Toc7442527" w:history="1">
            <w:r w:rsidR="00F376CC" w:rsidRPr="00F631AA">
              <w:rPr>
                <w:rStyle w:val="Hyperlink"/>
              </w:rPr>
              <w:t>1.1.3</w:t>
            </w:r>
            <w:r w:rsidR="00F376CC">
              <w:rPr>
                <w:rFonts w:cstheme="minorBidi"/>
                <w:i w:val="0"/>
                <w:lang w:val="en-AU" w:eastAsia="en-AU"/>
              </w:rPr>
              <w:tab/>
            </w:r>
            <w:r w:rsidR="00F376CC" w:rsidRPr="00F631AA">
              <w:rPr>
                <w:rStyle w:val="Hyperlink"/>
              </w:rPr>
              <w:t>Aim</w:t>
            </w:r>
            <w:r w:rsidR="00F376CC">
              <w:rPr>
                <w:webHidden/>
              </w:rPr>
              <w:tab/>
            </w:r>
            <w:r w:rsidR="00F376CC">
              <w:rPr>
                <w:webHidden/>
              </w:rPr>
              <w:fldChar w:fldCharType="begin"/>
            </w:r>
            <w:r w:rsidR="00F376CC">
              <w:rPr>
                <w:webHidden/>
              </w:rPr>
              <w:instrText xml:space="preserve"> PAGEREF _Toc7442527 \h </w:instrText>
            </w:r>
            <w:r w:rsidR="00F376CC">
              <w:rPr>
                <w:webHidden/>
              </w:rPr>
            </w:r>
            <w:r w:rsidR="00F376CC">
              <w:rPr>
                <w:webHidden/>
              </w:rPr>
              <w:fldChar w:fldCharType="separate"/>
            </w:r>
            <w:r w:rsidR="00296092">
              <w:rPr>
                <w:webHidden/>
              </w:rPr>
              <w:t>11</w:t>
            </w:r>
            <w:r w:rsidR="00F376CC">
              <w:rPr>
                <w:webHidden/>
              </w:rPr>
              <w:fldChar w:fldCharType="end"/>
            </w:r>
          </w:hyperlink>
        </w:p>
        <w:p w14:paraId="31591BEB" w14:textId="49710B58" w:rsidR="00F376CC" w:rsidRDefault="00000000">
          <w:pPr>
            <w:pStyle w:val="TOC2"/>
            <w:tabs>
              <w:tab w:val="left" w:pos="1100"/>
            </w:tabs>
            <w:rPr>
              <w:rFonts w:cstheme="minorBidi"/>
              <w:i w:val="0"/>
              <w:lang w:val="en-AU" w:eastAsia="en-AU"/>
            </w:rPr>
          </w:pPr>
          <w:hyperlink w:anchor="_Toc7442528" w:history="1">
            <w:r w:rsidR="00F376CC" w:rsidRPr="00F631AA">
              <w:rPr>
                <w:rStyle w:val="Hyperlink"/>
              </w:rPr>
              <w:t xml:space="preserve">1.1.4 </w:t>
            </w:r>
            <w:r w:rsidR="00F376CC">
              <w:rPr>
                <w:rFonts w:cstheme="minorBidi"/>
                <w:i w:val="0"/>
                <w:lang w:val="en-AU" w:eastAsia="en-AU"/>
              </w:rPr>
              <w:tab/>
            </w:r>
            <w:r w:rsidR="00F376CC" w:rsidRPr="00F631AA">
              <w:rPr>
                <w:rStyle w:val="Hyperlink"/>
              </w:rPr>
              <w:t>Purpose</w:t>
            </w:r>
            <w:r w:rsidR="00F376CC">
              <w:rPr>
                <w:webHidden/>
              </w:rPr>
              <w:tab/>
            </w:r>
            <w:r w:rsidR="00F376CC">
              <w:rPr>
                <w:webHidden/>
              </w:rPr>
              <w:fldChar w:fldCharType="begin"/>
            </w:r>
            <w:r w:rsidR="00F376CC">
              <w:rPr>
                <w:webHidden/>
              </w:rPr>
              <w:instrText xml:space="preserve"> PAGEREF _Toc7442528 \h </w:instrText>
            </w:r>
            <w:r w:rsidR="00F376CC">
              <w:rPr>
                <w:webHidden/>
              </w:rPr>
            </w:r>
            <w:r w:rsidR="00F376CC">
              <w:rPr>
                <w:webHidden/>
              </w:rPr>
              <w:fldChar w:fldCharType="separate"/>
            </w:r>
            <w:r w:rsidR="00296092">
              <w:rPr>
                <w:webHidden/>
              </w:rPr>
              <w:t>11</w:t>
            </w:r>
            <w:r w:rsidR="00F376CC">
              <w:rPr>
                <w:webHidden/>
              </w:rPr>
              <w:fldChar w:fldCharType="end"/>
            </w:r>
          </w:hyperlink>
        </w:p>
        <w:p w14:paraId="4290D1F9" w14:textId="79852770" w:rsidR="00F376CC" w:rsidRDefault="00000000">
          <w:pPr>
            <w:pStyle w:val="TOC2"/>
            <w:tabs>
              <w:tab w:val="left" w:pos="1100"/>
            </w:tabs>
            <w:rPr>
              <w:rFonts w:cstheme="minorBidi"/>
              <w:i w:val="0"/>
              <w:lang w:val="en-AU" w:eastAsia="en-AU"/>
            </w:rPr>
          </w:pPr>
          <w:hyperlink w:anchor="_Toc7442529" w:history="1">
            <w:r w:rsidR="00F376CC" w:rsidRPr="00F631AA">
              <w:rPr>
                <w:rStyle w:val="Hyperlink"/>
              </w:rPr>
              <w:t>1.1.5</w:t>
            </w:r>
            <w:r w:rsidR="00F376CC">
              <w:rPr>
                <w:rFonts w:cstheme="minorBidi"/>
                <w:i w:val="0"/>
                <w:lang w:val="en-AU" w:eastAsia="en-AU"/>
              </w:rPr>
              <w:tab/>
            </w:r>
            <w:r w:rsidR="00F376CC" w:rsidRPr="00F631AA">
              <w:rPr>
                <w:rStyle w:val="Hyperlink"/>
              </w:rPr>
              <w:t>Scope</w:t>
            </w:r>
            <w:r w:rsidR="00F376CC">
              <w:rPr>
                <w:webHidden/>
              </w:rPr>
              <w:tab/>
            </w:r>
            <w:r w:rsidR="00F376CC">
              <w:rPr>
                <w:webHidden/>
              </w:rPr>
              <w:fldChar w:fldCharType="begin"/>
            </w:r>
            <w:r w:rsidR="00F376CC">
              <w:rPr>
                <w:webHidden/>
              </w:rPr>
              <w:instrText xml:space="preserve"> PAGEREF _Toc7442529 \h </w:instrText>
            </w:r>
            <w:r w:rsidR="00F376CC">
              <w:rPr>
                <w:webHidden/>
              </w:rPr>
            </w:r>
            <w:r w:rsidR="00F376CC">
              <w:rPr>
                <w:webHidden/>
              </w:rPr>
              <w:fldChar w:fldCharType="separate"/>
            </w:r>
            <w:r w:rsidR="00296092">
              <w:rPr>
                <w:webHidden/>
              </w:rPr>
              <w:t>11</w:t>
            </w:r>
            <w:r w:rsidR="00F376CC">
              <w:rPr>
                <w:webHidden/>
              </w:rPr>
              <w:fldChar w:fldCharType="end"/>
            </w:r>
          </w:hyperlink>
        </w:p>
        <w:p w14:paraId="48D421DC" w14:textId="6D3FC2BC" w:rsidR="00F376CC" w:rsidRDefault="00000000">
          <w:pPr>
            <w:pStyle w:val="TOC2"/>
            <w:tabs>
              <w:tab w:val="left" w:pos="1100"/>
            </w:tabs>
            <w:rPr>
              <w:rFonts w:cstheme="minorBidi"/>
              <w:i w:val="0"/>
              <w:lang w:val="en-AU" w:eastAsia="en-AU"/>
            </w:rPr>
          </w:pPr>
          <w:hyperlink w:anchor="_Toc7442530" w:history="1">
            <w:r w:rsidR="00F376CC" w:rsidRPr="00F631AA">
              <w:rPr>
                <w:rStyle w:val="Hyperlink"/>
              </w:rPr>
              <w:t>1.1.6</w:t>
            </w:r>
            <w:r w:rsidR="00F376CC">
              <w:rPr>
                <w:rFonts w:cstheme="minorBidi"/>
                <w:i w:val="0"/>
                <w:lang w:val="en-AU" w:eastAsia="en-AU"/>
              </w:rPr>
              <w:tab/>
            </w:r>
            <w:r w:rsidR="00F376CC" w:rsidRPr="00F631AA">
              <w:rPr>
                <w:rStyle w:val="Hyperlink"/>
              </w:rPr>
              <w:t>Related Documents and Plans</w:t>
            </w:r>
            <w:r w:rsidR="00F376CC">
              <w:rPr>
                <w:webHidden/>
              </w:rPr>
              <w:tab/>
            </w:r>
            <w:r w:rsidR="00F376CC">
              <w:rPr>
                <w:webHidden/>
              </w:rPr>
              <w:fldChar w:fldCharType="begin"/>
            </w:r>
            <w:r w:rsidR="00F376CC">
              <w:rPr>
                <w:webHidden/>
              </w:rPr>
              <w:instrText xml:space="preserve"> PAGEREF _Toc7442530 \h </w:instrText>
            </w:r>
            <w:r w:rsidR="00F376CC">
              <w:rPr>
                <w:webHidden/>
              </w:rPr>
            </w:r>
            <w:r w:rsidR="00F376CC">
              <w:rPr>
                <w:webHidden/>
              </w:rPr>
              <w:fldChar w:fldCharType="separate"/>
            </w:r>
            <w:r w:rsidR="00296092">
              <w:rPr>
                <w:webHidden/>
              </w:rPr>
              <w:t>12</w:t>
            </w:r>
            <w:r w:rsidR="00F376CC">
              <w:rPr>
                <w:webHidden/>
              </w:rPr>
              <w:fldChar w:fldCharType="end"/>
            </w:r>
          </w:hyperlink>
        </w:p>
        <w:p w14:paraId="0D23DE0D" w14:textId="28DC06C3" w:rsidR="00F376CC" w:rsidRDefault="00000000">
          <w:pPr>
            <w:pStyle w:val="TOC2"/>
            <w:tabs>
              <w:tab w:val="left" w:pos="1100"/>
            </w:tabs>
            <w:rPr>
              <w:rFonts w:cstheme="minorBidi"/>
              <w:i w:val="0"/>
              <w:lang w:val="en-AU" w:eastAsia="en-AU"/>
            </w:rPr>
          </w:pPr>
          <w:hyperlink w:anchor="_Toc7442531" w:history="1">
            <w:r w:rsidR="00F376CC" w:rsidRPr="00F631AA">
              <w:rPr>
                <w:rStyle w:val="Hyperlink"/>
              </w:rPr>
              <w:t>1.1.7</w:t>
            </w:r>
            <w:r w:rsidR="00F376CC">
              <w:rPr>
                <w:rFonts w:cstheme="minorBidi"/>
                <w:i w:val="0"/>
                <w:lang w:val="en-AU" w:eastAsia="en-AU"/>
              </w:rPr>
              <w:tab/>
            </w:r>
            <w:r w:rsidR="00F376CC" w:rsidRPr="00F631AA">
              <w:rPr>
                <w:rStyle w:val="Hyperlink"/>
              </w:rPr>
              <w:t>Agreements, Understandings and Commitments</w:t>
            </w:r>
            <w:r w:rsidR="00F376CC">
              <w:rPr>
                <w:webHidden/>
              </w:rPr>
              <w:tab/>
            </w:r>
            <w:r w:rsidR="00F376CC">
              <w:rPr>
                <w:webHidden/>
              </w:rPr>
              <w:fldChar w:fldCharType="begin"/>
            </w:r>
            <w:r w:rsidR="00F376CC">
              <w:rPr>
                <w:webHidden/>
              </w:rPr>
              <w:instrText xml:space="preserve"> PAGEREF _Toc7442531 \h </w:instrText>
            </w:r>
            <w:r w:rsidR="00F376CC">
              <w:rPr>
                <w:webHidden/>
              </w:rPr>
            </w:r>
            <w:r w:rsidR="00F376CC">
              <w:rPr>
                <w:webHidden/>
              </w:rPr>
              <w:fldChar w:fldCharType="separate"/>
            </w:r>
            <w:r w:rsidR="00296092">
              <w:rPr>
                <w:webHidden/>
              </w:rPr>
              <w:t>12</w:t>
            </w:r>
            <w:r w:rsidR="00F376CC">
              <w:rPr>
                <w:webHidden/>
              </w:rPr>
              <w:fldChar w:fldCharType="end"/>
            </w:r>
          </w:hyperlink>
        </w:p>
        <w:p w14:paraId="340A4621" w14:textId="38A6EC1C" w:rsidR="00F376CC" w:rsidRDefault="00000000">
          <w:pPr>
            <w:pStyle w:val="TOC2"/>
            <w:tabs>
              <w:tab w:val="left" w:pos="1100"/>
            </w:tabs>
            <w:rPr>
              <w:rFonts w:cstheme="minorBidi"/>
              <w:i w:val="0"/>
              <w:lang w:val="en-AU" w:eastAsia="en-AU"/>
            </w:rPr>
          </w:pPr>
          <w:hyperlink w:anchor="_Toc7442532" w:history="1">
            <w:r w:rsidR="00F376CC" w:rsidRPr="00F631AA">
              <w:rPr>
                <w:rStyle w:val="Hyperlink"/>
              </w:rPr>
              <w:t>1.1.8</w:t>
            </w:r>
            <w:r w:rsidR="00F376CC">
              <w:rPr>
                <w:rFonts w:cstheme="minorBidi"/>
                <w:i w:val="0"/>
                <w:lang w:val="en-AU" w:eastAsia="en-AU"/>
              </w:rPr>
              <w:tab/>
            </w:r>
            <w:r w:rsidR="00F376CC" w:rsidRPr="00F631AA">
              <w:rPr>
                <w:rStyle w:val="Hyperlink"/>
              </w:rPr>
              <w:t>Resources</w:t>
            </w:r>
            <w:r w:rsidR="00F376CC">
              <w:rPr>
                <w:webHidden/>
              </w:rPr>
              <w:tab/>
            </w:r>
            <w:r w:rsidR="00F376CC">
              <w:rPr>
                <w:webHidden/>
              </w:rPr>
              <w:fldChar w:fldCharType="begin"/>
            </w:r>
            <w:r w:rsidR="00F376CC">
              <w:rPr>
                <w:webHidden/>
              </w:rPr>
              <w:instrText xml:space="preserve"> PAGEREF _Toc7442532 \h </w:instrText>
            </w:r>
            <w:r w:rsidR="00F376CC">
              <w:rPr>
                <w:webHidden/>
              </w:rPr>
            </w:r>
            <w:r w:rsidR="00F376CC">
              <w:rPr>
                <w:webHidden/>
              </w:rPr>
              <w:fldChar w:fldCharType="separate"/>
            </w:r>
            <w:r w:rsidR="00296092">
              <w:rPr>
                <w:webHidden/>
              </w:rPr>
              <w:t>12</w:t>
            </w:r>
            <w:r w:rsidR="00F376CC">
              <w:rPr>
                <w:webHidden/>
              </w:rPr>
              <w:fldChar w:fldCharType="end"/>
            </w:r>
          </w:hyperlink>
        </w:p>
        <w:p w14:paraId="09313CAE" w14:textId="2CEFE463" w:rsidR="00F376CC" w:rsidRDefault="00000000">
          <w:pPr>
            <w:pStyle w:val="TOC2"/>
            <w:tabs>
              <w:tab w:val="left" w:pos="1100"/>
            </w:tabs>
            <w:rPr>
              <w:rFonts w:cstheme="minorBidi"/>
              <w:i w:val="0"/>
              <w:lang w:val="en-AU" w:eastAsia="en-AU"/>
            </w:rPr>
          </w:pPr>
          <w:hyperlink w:anchor="_Toc7442533" w:history="1">
            <w:r w:rsidR="00F376CC" w:rsidRPr="00F631AA">
              <w:rPr>
                <w:rStyle w:val="Hyperlink"/>
              </w:rPr>
              <w:t>1.1.9</w:t>
            </w:r>
            <w:r w:rsidR="00F376CC">
              <w:rPr>
                <w:rFonts w:cstheme="minorBidi"/>
                <w:i w:val="0"/>
                <w:lang w:val="en-AU" w:eastAsia="en-AU"/>
              </w:rPr>
              <w:tab/>
            </w:r>
            <w:r w:rsidR="00F376CC" w:rsidRPr="00F631AA">
              <w:rPr>
                <w:rStyle w:val="Hyperlink"/>
              </w:rPr>
              <w:t>Financial Arrangements</w:t>
            </w:r>
            <w:r w:rsidR="00F376CC">
              <w:rPr>
                <w:webHidden/>
              </w:rPr>
              <w:tab/>
            </w:r>
            <w:r w:rsidR="00F376CC">
              <w:rPr>
                <w:webHidden/>
              </w:rPr>
              <w:fldChar w:fldCharType="begin"/>
            </w:r>
            <w:r w:rsidR="00F376CC">
              <w:rPr>
                <w:webHidden/>
              </w:rPr>
              <w:instrText xml:space="preserve"> PAGEREF _Toc7442533 \h </w:instrText>
            </w:r>
            <w:r w:rsidR="00F376CC">
              <w:rPr>
                <w:webHidden/>
              </w:rPr>
            </w:r>
            <w:r w:rsidR="00F376CC">
              <w:rPr>
                <w:webHidden/>
              </w:rPr>
              <w:fldChar w:fldCharType="separate"/>
            </w:r>
            <w:r w:rsidR="00296092">
              <w:rPr>
                <w:webHidden/>
              </w:rPr>
              <w:t>12</w:t>
            </w:r>
            <w:r w:rsidR="00F376CC">
              <w:rPr>
                <w:webHidden/>
              </w:rPr>
              <w:fldChar w:fldCharType="end"/>
            </w:r>
          </w:hyperlink>
        </w:p>
        <w:p w14:paraId="40F186C6" w14:textId="78E420C9" w:rsidR="00F376CC" w:rsidRDefault="00000000">
          <w:pPr>
            <w:pStyle w:val="TOC2"/>
            <w:rPr>
              <w:rFonts w:cstheme="minorBidi"/>
              <w:i w:val="0"/>
              <w:lang w:val="en-AU" w:eastAsia="en-AU"/>
            </w:rPr>
          </w:pPr>
          <w:hyperlink w:anchor="_Toc7442534" w:history="1">
            <w:r w:rsidR="00F376CC" w:rsidRPr="00F631AA">
              <w:rPr>
                <w:rStyle w:val="Hyperlink"/>
              </w:rPr>
              <w:t>1.1.10 Authority to Incur Expense by the COP</w:t>
            </w:r>
            <w:r w:rsidR="00F376CC">
              <w:rPr>
                <w:webHidden/>
              </w:rPr>
              <w:tab/>
            </w:r>
            <w:r w:rsidR="00F376CC">
              <w:rPr>
                <w:webHidden/>
              </w:rPr>
              <w:fldChar w:fldCharType="begin"/>
            </w:r>
            <w:r w:rsidR="00F376CC">
              <w:rPr>
                <w:webHidden/>
              </w:rPr>
              <w:instrText xml:space="preserve"> PAGEREF _Toc7442534 \h </w:instrText>
            </w:r>
            <w:r w:rsidR="00F376CC">
              <w:rPr>
                <w:webHidden/>
              </w:rPr>
            </w:r>
            <w:r w:rsidR="00F376CC">
              <w:rPr>
                <w:webHidden/>
              </w:rPr>
              <w:fldChar w:fldCharType="separate"/>
            </w:r>
            <w:r w:rsidR="00296092">
              <w:rPr>
                <w:webHidden/>
              </w:rPr>
              <w:t>13</w:t>
            </w:r>
            <w:r w:rsidR="00F376CC">
              <w:rPr>
                <w:webHidden/>
              </w:rPr>
              <w:fldChar w:fldCharType="end"/>
            </w:r>
          </w:hyperlink>
        </w:p>
        <w:p w14:paraId="0CCC302D" w14:textId="24378E4D" w:rsidR="00F376CC" w:rsidRDefault="00000000">
          <w:pPr>
            <w:pStyle w:val="TOC2"/>
            <w:tabs>
              <w:tab w:val="left" w:pos="1100"/>
            </w:tabs>
            <w:rPr>
              <w:rFonts w:cstheme="minorBidi"/>
              <w:i w:val="0"/>
              <w:lang w:val="en-AU" w:eastAsia="en-AU"/>
            </w:rPr>
          </w:pPr>
          <w:hyperlink w:anchor="_Toc7442535" w:history="1">
            <w:r w:rsidR="00F376CC" w:rsidRPr="00F631AA">
              <w:rPr>
                <w:rStyle w:val="Hyperlink"/>
              </w:rPr>
              <w:t xml:space="preserve">1.1.11 </w:t>
            </w:r>
            <w:r w:rsidR="00F376CC">
              <w:rPr>
                <w:rFonts w:cstheme="minorBidi"/>
                <w:i w:val="0"/>
                <w:lang w:val="en-AU" w:eastAsia="en-AU"/>
              </w:rPr>
              <w:tab/>
            </w:r>
            <w:r w:rsidR="00F376CC" w:rsidRPr="00F631AA">
              <w:rPr>
                <w:rStyle w:val="Hyperlink"/>
              </w:rPr>
              <w:t>Review and Exercising</w:t>
            </w:r>
            <w:r w:rsidR="00F376CC">
              <w:rPr>
                <w:webHidden/>
              </w:rPr>
              <w:tab/>
            </w:r>
            <w:r w:rsidR="00F376CC">
              <w:rPr>
                <w:webHidden/>
              </w:rPr>
              <w:fldChar w:fldCharType="begin"/>
            </w:r>
            <w:r w:rsidR="00F376CC">
              <w:rPr>
                <w:webHidden/>
              </w:rPr>
              <w:instrText xml:space="preserve"> PAGEREF _Toc7442535 \h </w:instrText>
            </w:r>
            <w:r w:rsidR="00F376CC">
              <w:rPr>
                <w:webHidden/>
              </w:rPr>
            </w:r>
            <w:r w:rsidR="00F376CC">
              <w:rPr>
                <w:webHidden/>
              </w:rPr>
              <w:fldChar w:fldCharType="separate"/>
            </w:r>
            <w:r w:rsidR="00296092">
              <w:rPr>
                <w:webHidden/>
              </w:rPr>
              <w:t>13</w:t>
            </w:r>
            <w:r w:rsidR="00F376CC">
              <w:rPr>
                <w:webHidden/>
              </w:rPr>
              <w:fldChar w:fldCharType="end"/>
            </w:r>
          </w:hyperlink>
        </w:p>
        <w:p w14:paraId="1060E473" w14:textId="58054836" w:rsidR="00F376CC" w:rsidRDefault="00000000">
          <w:pPr>
            <w:pStyle w:val="TOC1"/>
            <w:rPr>
              <w:rFonts w:cstheme="minorBidi"/>
              <w:i w:val="0"/>
              <w:lang w:val="en-AU" w:eastAsia="en-AU"/>
            </w:rPr>
          </w:pPr>
          <w:hyperlink w:anchor="_Toc7442536" w:history="1">
            <w:r w:rsidR="00F376CC" w:rsidRPr="00F631AA">
              <w:rPr>
                <w:rStyle w:val="Hyperlink"/>
              </w:rPr>
              <w:t>1.2</w:t>
            </w:r>
            <w:r w:rsidR="00F376CC">
              <w:rPr>
                <w:rFonts w:cstheme="minorBidi"/>
                <w:i w:val="0"/>
                <w:lang w:val="en-AU" w:eastAsia="en-AU"/>
              </w:rPr>
              <w:tab/>
            </w:r>
            <w:r w:rsidR="00F376CC" w:rsidRPr="00F631AA">
              <w:rPr>
                <w:rStyle w:val="Hyperlink"/>
              </w:rPr>
              <w:t>Community Profile</w:t>
            </w:r>
            <w:r w:rsidR="00F376CC">
              <w:rPr>
                <w:webHidden/>
              </w:rPr>
              <w:tab/>
            </w:r>
            <w:r w:rsidR="00F376CC">
              <w:rPr>
                <w:webHidden/>
              </w:rPr>
              <w:fldChar w:fldCharType="begin"/>
            </w:r>
            <w:r w:rsidR="00F376CC">
              <w:rPr>
                <w:webHidden/>
              </w:rPr>
              <w:instrText xml:space="preserve"> PAGEREF _Toc7442536 \h </w:instrText>
            </w:r>
            <w:r w:rsidR="00F376CC">
              <w:rPr>
                <w:webHidden/>
              </w:rPr>
            </w:r>
            <w:r w:rsidR="00F376CC">
              <w:rPr>
                <w:webHidden/>
              </w:rPr>
              <w:fldChar w:fldCharType="separate"/>
            </w:r>
            <w:r w:rsidR="00296092">
              <w:rPr>
                <w:webHidden/>
              </w:rPr>
              <w:t>14</w:t>
            </w:r>
            <w:r w:rsidR="00F376CC">
              <w:rPr>
                <w:webHidden/>
              </w:rPr>
              <w:fldChar w:fldCharType="end"/>
            </w:r>
          </w:hyperlink>
        </w:p>
        <w:p w14:paraId="7028C8CC" w14:textId="7F597D47" w:rsidR="00F376CC" w:rsidRDefault="00000000">
          <w:pPr>
            <w:pStyle w:val="TOC2"/>
            <w:tabs>
              <w:tab w:val="left" w:pos="1100"/>
            </w:tabs>
            <w:rPr>
              <w:rFonts w:cstheme="minorBidi"/>
              <w:i w:val="0"/>
              <w:lang w:val="en-AU" w:eastAsia="en-AU"/>
            </w:rPr>
          </w:pPr>
          <w:hyperlink w:anchor="_Toc7442537" w:history="1">
            <w:r w:rsidR="00F376CC" w:rsidRPr="00F631AA">
              <w:rPr>
                <w:rStyle w:val="Hyperlink"/>
              </w:rPr>
              <w:t>1.2.1</w:t>
            </w:r>
            <w:r w:rsidR="00F376CC">
              <w:rPr>
                <w:rFonts w:cstheme="minorBidi"/>
                <w:i w:val="0"/>
                <w:lang w:val="en-AU" w:eastAsia="en-AU"/>
              </w:rPr>
              <w:tab/>
            </w:r>
            <w:r w:rsidR="00F376CC" w:rsidRPr="00F631AA">
              <w:rPr>
                <w:rStyle w:val="Hyperlink"/>
              </w:rPr>
              <w:t>Special Considerations</w:t>
            </w:r>
            <w:r w:rsidR="00F376CC">
              <w:rPr>
                <w:webHidden/>
              </w:rPr>
              <w:tab/>
            </w:r>
            <w:r w:rsidR="00F376CC">
              <w:rPr>
                <w:webHidden/>
              </w:rPr>
              <w:fldChar w:fldCharType="begin"/>
            </w:r>
            <w:r w:rsidR="00F376CC">
              <w:rPr>
                <w:webHidden/>
              </w:rPr>
              <w:instrText xml:space="preserve"> PAGEREF _Toc7442537 \h </w:instrText>
            </w:r>
            <w:r w:rsidR="00F376CC">
              <w:rPr>
                <w:webHidden/>
              </w:rPr>
            </w:r>
            <w:r w:rsidR="00F376CC">
              <w:rPr>
                <w:webHidden/>
              </w:rPr>
              <w:fldChar w:fldCharType="separate"/>
            </w:r>
            <w:r w:rsidR="00296092">
              <w:rPr>
                <w:webHidden/>
              </w:rPr>
              <w:t>14</w:t>
            </w:r>
            <w:r w:rsidR="00F376CC">
              <w:rPr>
                <w:webHidden/>
              </w:rPr>
              <w:fldChar w:fldCharType="end"/>
            </w:r>
          </w:hyperlink>
        </w:p>
        <w:p w14:paraId="67AC1CB7" w14:textId="78DD2B6E" w:rsidR="00F376CC" w:rsidRDefault="00000000">
          <w:pPr>
            <w:pStyle w:val="TOC2"/>
            <w:tabs>
              <w:tab w:val="left" w:pos="1100"/>
            </w:tabs>
            <w:rPr>
              <w:rFonts w:cstheme="minorBidi"/>
              <w:i w:val="0"/>
              <w:lang w:val="en-AU" w:eastAsia="en-AU"/>
            </w:rPr>
          </w:pPr>
          <w:hyperlink w:anchor="_Toc7442538" w:history="1">
            <w:r w:rsidR="00F376CC" w:rsidRPr="00F631AA">
              <w:rPr>
                <w:rStyle w:val="Hyperlink"/>
              </w:rPr>
              <w:t>1.2.2</w:t>
            </w:r>
            <w:r w:rsidR="00F376CC">
              <w:rPr>
                <w:rFonts w:cstheme="minorBidi"/>
                <w:i w:val="0"/>
                <w:lang w:val="en-AU" w:eastAsia="en-AU"/>
              </w:rPr>
              <w:tab/>
            </w:r>
            <w:r w:rsidR="00F376CC" w:rsidRPr="00F631AA">
              <w:rPr>
                <w:rStyle w:val="Hyperlink"/>
              </w:rPr>
              <w:t>Utilities and Access</w:t>
            </w:r>
            <w:r w:rsidR="00F376CC">
              <w:rPr>
                <w:webHidden/>
              </w:rPr>
              <w:tab/>
            </w:r>
            <w:r w:rsidR="00F376CC">
              <w:rPr>
                <w:webHidden/>
              </w:rPr>
              <w:fldChar w:fldCharType="begin"/>
            </w:r>
            <w:r w:rsidR="00F376CC">
              <w:rPr>
                <w:webHidden/>
              </w:rPr>
              <w:instrText xml:space="preserve"> PAGEREF _Toc7442538 \h </w:instrText>
            </w:r>
            <w:r w:rsidR="00F376CC">
              <w:rPr>
                <w:webHidden/>
              </w:rPr>
            </w:r>
            <w:r w:rsidR="00F376CC">
              <w:rPr>
                <w:webHidden/>
              </w:rPr>
              <w:fldChar w:fldCharType="separate"/>
            </w:r>
            <w:r w:rsidR="00296092">
              <w:rPr>
                <w:webHidden/>
              </w:rPr>
              <w:t>14</w:t>
            </w:r>
            <w:r w:rsidR="00F376CC">
              <w:rPr>
                <w:webHidden/>
              </w:rPr>
              <w:fldChar w:fldCharType="end"/>
            </w:r>
          </w:hyperlink>
        </w:p>
        <w:p w14:paraId="50D673D1" w14:textId="2041BBC1" w:rsidR="00F376CC" w:rsidRDefault="00000000">
          <w:pPr>
            <w:pStyle w:val="TOC2"/>
            <w:tabs>
              <w:tab w:val="left" w:pos="1100"/>
            </w:tabs>
            <w:rPr>
              <w:rFonts w:cstheme="minorBidi"/>
              <w:i w:val="0"/>
              <w:lang w:val="en-AU" w:eastAsia="en-AU"/>
            </w:rPr>
          </w:pPr>
          <w:hyperlink w:anchor="_Toc7442539" w:history="1">
            <w:r w:rsidR="00F376CC" w:rsidRPr="00F631AA">
              <w:rPr>
                <w:rStyle w:val="Hyperlink"/>
              </w:rPr>
              <w:t>1.2.3</w:t>
            </w:r>
            <w:r w:rsidR="00F376CC">
              <w:rPr>
                <w:rFonts w:cstheme="minorBidi"/>
                <w:i w:val="0"/>
                <w:lang w:val="en-AU" w:eastAsia="en-AU"/>
              </w:rPr>
              <w:tab/>
            </w:r>
            <w:r w:rsidR="00F376CC" w:rsidRPr="00F631AA">
              <w:rPr>
                <w:rStyle w:val="Hyperlink"/>
              </w:rPr>
              <w:t>Key Public Events</w:t>
            </w:r>
            <w:r w:rsidR="00F376CC">
              <w:rPr>
                <w:webHidden/>
              </w:rPr>
              <w:tab/>
            </w:r>
            <w:r w:rsidR="00F376CC">
              <w:rPr>
                <w:webHidden/>
              </w:rPr>
              <w:fldChar w:fldCharType="begin"/>
            </w:r>
            <w:r w:rsidR="00F376CC">
              <w:rPr>
                <w:webHidden/>
              </w:rPr>
              <w:instrText xml:space="preserve"> PAGEREF _Toc7442539 \h </w:instrText>
            </w:r>
            <w:r w:rsidR="00F376CC">
              <w:rPr>
                <w:webHidden/>
              </w:rPr>
            </w:r>
            <w:r w:rsidR="00F376CC">
              <w:rPr>
                <w:webHidden/>
              </w:rPr>
              <w:fldChar w:fldCharType="separate"/>
            </w:r>
            <w:r w:rsidR="00296092">
              <w:rPr>
                <w:webHidden/>
              </w:rPr>
              <w:t>15</w:t>
            </w:r>
            <w:r w:rsidR="00F376CC">
              <w:rPr>
                <w:webHidden/>
              </w:rPr>
              <w:fldChar w:fldCharType="end"/>
            </w:r>
          </w:hyperlink>
        </w:p>
        <w:p w14:paraId="4E2602E0" w14:textId="092CC490" w:rsidR="00F376CC" w:rsidRDefault="00000000">
          <w:pPr>
            <w:pStyle w:val="TOC2"/>
            <w:tabs>
              <w:tab w:val="left" w:pos="1100"/>
            </w:tabs>
            <w:rPr>
              <w:rFonts w:cstheme="minorBidi"/>
              <w:i w:val="0"/>
              <w:lang w:val="en-AU" w:eastAsia="en-AU"/>
            </w:rPr>
          </w:pPr>
          <w:hyperlink w:anchor="_Toc7442540" w:history="1">
            <w:r w:rsidR="00F376CC" w:rsidRPr="00F631AA">
              <w:rPr>
                <w:rStyle w:val="Hyperlink"/>
              </w:rPr>
              <w:t>1.2.4</w:t>
            </w:r>
            <w:r w:rsidR="00F376CC">
              <w:rPr>
                <w:rFonts w:cstheme="minorBidi"/>
                <w:i w:val="0"/>
                <w:lang w:val="en-AU" w:eastAsia="en-AU"/>
              </w:rPr>
              <w:tab/>
            </w:r>
            <w:r w:rsidR="00F376CC" w:rsidRPr="00F631AA">
              <w:rPr>
                <w:rStyle w:val="Hyperlink"/>
              </w:rPr>
              <w:t>Cultural Considerations</w:t>
            </w:r>
            <w:r w:rsidR="00F376CC">
              <w:rPr>
                <w:webHidden/>
              </w:rPr>
              <w:tab/>
            </w:r>
            <w:r w:rsidR="00F376CC">
              <w:rPr>
                <w:webHidden/>
              </w:rPr>
              <w:fldChar w:fldCharType="begin"/>
            </w:r>
            <w:r w:rsidR="00F376CC">
              <w:rPr>
                <w:webHidden/>
              </w:rPr>
              <w:instrText xml:space="preserve"> PAGEREF _Toc7442540 \h </w:instrText>
            </w:r>
            <w:r w:rsidR="00F376CC">
              <w:rPr>
                <w:webHidden/>
              </w:rPr>
            </w:r>
            <w:r w:rsidR="00F376CC">
              <w:rPr>
                <w:webHidden/>
              </w:rPr>
              <w:fldChar w:fldCharType="separate"/>
            </w:r>
            <w:r w:rsidR="00296092">
              <w:rPr>
                <w:webHidden/>
              </w:rPr>
              <w:t>15</w:t>
            </w:r>
            <w:r w:rsidR="00F376CC">
              <w:rPr>
                <w:webHidden/>
              </w:rPr>
              <w:fldChar w:fldCharType="end"/>
            </w:r>
          </w:hyperlink>
        </w:p>
        <w:p w14:paraId="23491F12" w14:textId="75D7AC0F" w:rsidR="00F376CC" w:rsidRDefault="00000000">
          <w:pPr>
            <w:pStyle w:val="TOC1"/>
            <w:rPr>
              <w:rFonts w:cstheme="minorBidi"/>
              <w:i w:val="0"/>
              <w:lang w:val="en-AU" w:eastAsia="en-AU"/>
            </w:rPr>
          </w:pPr>
          <w:hyperlink w:anchor="_Toc7442541" w:history="1">
            <w:r w:rsidR="00F376CC" w:rsidRPr="00F631AA">
              <w:rPr>
                <w:rStyle w:val="Hyperlink"/>
              </w:rPr>
              <w:t>Part 2 Planning</w:t>
            </w:r>
            <w:r w:rsidR="00F376CC">
              <w:rPr>
                <w:webHidden/>
              </w:rPr>
              <w:tab/>
            </w:r>
            <w:r w:rsidR="00F376CC">
              <w:rPr>
                <w:webHidden/>
              </w:rPr>
              <w:fldChar w:fldCharType="begin"/>
            </w:r>
            <w:r w:rsidR="00F376CC">
              <w:rPr>
                <w:webHidden/>
              </w:rPr>
              <w:instrText xml:space="preserve"> PAGEREF _Toc7442541 \h </w:instrText>
            </w:r>
            <w:r w:rsidR="00F376CC">
              <w:rPr>
                <w:webHidden/>
              </w:rPr>
            </w:r>
            <w:r w:rsidR="00F376CC">
              <w:rPr>
                <w:webHidden/>
              </w:rPr>
              <w:fldChar w:fldCharType="separate"/>
            </w:r>
            <w:r w:rsidR="00296092">
              <w:rPr>
                <w:webHidden/>
              </w:rPr>
              <w:t>16</w:t>
            </w:r>
            <w:r w:rsidR="00F376CC">
              <w:rPr>
                <w:webHidden/>
              </w:rPr>
              <w:fldChar w:fldCharType="end"/>
            </w:r>
          </w:hyperlink>
        </w:p>
        <w:p w14:paraId="4739CB42" w14:textId="50A25AC7" w:rsidR="00F376CC" w:rsidRDefault="00000000">
          <w:pPr>
            <w:pStyle w:val="TOC2"/>
            <w:tabs>
              <w:tab w:val="left" w:pos="880"/>
            </w:tabs>
            <w:rPr>
              <w:rFonts w:cstheme="minorBidi"/>
              <w:i w:val="0"/>
              <w:lang w:val="en-AU" w:eastAsia="en-AU"/>
            </w:rPr>
          </w:pPr>
          <w:hyperlink w:anchor="_Toc7442542" w:history="1">
            <w:r w:rsidR="00F376CC" w:rsidRPr="00F631AA">
              <w:rPr>
                <w:rStyle w:val="Hyperlink"/>
              </w:rPr>
              <w:t>2.1</w:t>
            </w:r>
            <w:r w:rsidR="00F376CC">
              <w:rPr>
                <w:rFonts w:cstheme="minorBidi"/>
                <w:i w:val="0"/>
                <w:lang w:val="en-AU" w:eastAsia="en-AU"/>
              </w:rPr>
              <w:tab/>
            </w:r>
            <w:r w:rsidR="00F376CC" w:rsidRPr="00F631AA">
              <w:rPr>
                <w:rStyle w:val="Hyperlink"/>
              </w:rPr>
              <w:t>Local Emergency Management Committee</w:t>
            </w:r>
            <w:r w:rsidR="00F376CC">
              <w:rPr>
                <w:webHidden/>
              </w:rPr>
              <w:tab/>
            </w:r>
            <w:r w:rsidR="00F376CC">
              <w:rPr>
                <w:webHidden/>
              </w:rPr>
              <w:fldChar w:fldCharType="begin"/>
            </w:r>
            <w:r w:rsidR="00F376CC">
              <w:rPr>
                <w:webHidden/>
              </w:rPr>
              <w:instrText xml:space="preserve"> PAGEREF _Toc7442542 \h </w:instrText>
            </w:r>
            <w:r w:rsidR="00F376CC">
              <w:rPr>
                <w:webHidden/>
              </w:rPr>
            </w:r>
            <w:r w:rsidR="00F376CC">
              <w:rPr>
                <w:webHidden/>
              </w:rPr>
              <w:fldChar w:fldCharType="separate"/>
            </w:r>
            <w:r w:rsidR="00296092">
              <w:rPr>
                <w:webHidden/>
              </w:rPr>
              <w:t>16</w:t>
            </w:r>
            <w:r w:rsidR="00F376CC">
              <w:rPr>
                <w:webHidden/>
              </w:rPr>
              <w:fldChar w:fldCharType="end"/>
            </w:r>
          </w:hyperlink>
        </w:p>
        <w:p w14:paraId="0F377507" w14:textId="5DF33AAA" w:rsidR="00F376CC" w:rsidRDefault="00000000">
          <w:pPr>
            <w:pStyle w:val="TOC2"/>
            <w:tabs>
              <w:tab w:val="left" w:pos="1100"/>
            </w:tabs>
            <w:rPr>
              <w:rFonts w:cstheme="minorBidi"/>
              <w:i w:val="0"/>
              <w:lang w:val="en-AU" w:eastAsia="en-AU"/>
            </w:rPr>
          </w:pPr>
          <w:hyperlink w:anchor="_Toc7442543" w:history="1">
            <w:r w:rsidR="00F376CC" w:rsidRPr="00F631AA">
              <w:rPr>
                <w:rStyle w:val="Hyperlink"/>
              </w:rPr>
              <w:t>2.1.1</w:t>
            </w:r>
            <w:r w:rsidR="00F376CC">
              <w:rPr>
                <w:rFonts w:cstheme="minorBidi"/>
                <w:i w:val="0"/>
                <w:lang w:val="en-AU" w:eastAsia="en-AU"/>
              </w:rPr>
              <w:tab/>
            </w:r>
            <w:r w:rsidR="00F376CC" w:rsidRPr="00F631AA">
              <w:rPr>
                <w:rStyle w:val="Hyperlink"/>
              </w:rPr>
              <w:t>LEMC Functions</w:t>
            </w:r>
            <w:r w:rsidR="00F376CC">
              <w:rPr>
                <w:webHidden/>
              </w:rPr>
              <w:tab/>
            </w:r>
            <w:r w:rsidR="00F376CC">
              <w:rPr>
                <w:webHidden/>
              </w:rPr>
              <w:fldChar w:fldCharType="begin"/>
            </w:r>
            <w:r w:rsidR="00F376CC">
              <w:rPr>
                <w:webHidden/>
              </w:rPr>
              <w:instrText xml:space="preserve"> PAGEREF _Toc7442543 \h </w:instrText>
            </w:r>
            <w:r w:rsidR="00F376CC">
              <w:rPr>
                <w:webHidden/>
              </w:rPr>
            </w:r>
            <w:r w:rsidR="00F376CC">
              <w:rPr>
                <w:webHidden/>
              </w:rPr>
              <w:fldChar w:fldCharType="separate"/>
            </w:r>
            <w:r w:rsidR="00296092">
              <w:rPr>
                <w:webHidden/>
              </w:rPr>
              <w:t>17</w:t>
            </w:r>
            <w:r w:rsidR="00F376CC">
              <w:rPr>
                <w:webHidden/>
              </w:rPr>
              <w:fldChar w:fldCharType="end"/>
            </w:r>
          </w:hyperlink>
        </w:p>
        <w:p w14:paraId="5D913D0C" w14:textId="486330DE" w:rsidR="00F376CC" w:rsidRDefault="00000000">
          <w:pPr>
            <w:pStyle w:val="TOC2"/>
            <w:tabs>
              <w:tab w:val="left" w:pos="1100"/>
            </w:tabs>
            <w:rPr>
              <w:rFonts w:cstheme="minorBidi"/>
              <w:i w:val="0"/>
              <w:lang w:val="en-AU" w:eastAsia="en-AU"/>
            </w:rPr>
          </w:pPr>
          <w:hyperlink w:anchor="_Toc7442544" w:history="1">
            <w:r w:rsidR="00F376CC" w:rsidRPr="00F631AA">
              <w:rPr>
                <w:rStyle w:val="Hyperlink"/>
              </w:rPr>
              <w:t>2.1.2</w:t>
            </w:r>
            <w:r w:rsidR="00F376CC">
              <w:rPr>
                <w:rFonts w:cstheme="minorBidi"/>
                <w:i w:val="0"/>
                <w:lang w:val="en-AU" w:eastAsia="en-AU"/>
              </w:rPr>
              <w:tab/>
            </w:r>
            <w:r w:rsidR="00F376CC" w:rsidRPr="00F631AA">
              <w:rPr>
                <w:rStyle w:val="Hyperlink"/>
              </w:rPr>
              <w:t>Chairperson and Deputy</w:t>
            </w:r>
            <w:r w:rsidR="00F376CC">
              <w:rPr>
                <w:webHidden/>
              </w:rPr>
              <w:tab/>
            </w:r>
            <w:r w:rsidR="00F376CC">
              <w:rPr>
                <w:webHidden/>
              </w:rPr>
              <w:fldChar w:fldCharType="begin"/>
            </w:r>
            <w:r w:rsidR="00F376CC">
              <w:rPr>
                <w:webHidden/>
              </w:rPr>
              <w:instrText xml:space="preserve"> PAGEREF _Toc7442544 \h </w:instrText>
            </w:r>
            <w:r w:rsidR="00F376CC">
              <w:rPr>
                <w:webHidden/>
              </w:rPr>
            </w:r>
            <w:r w:rsidR="00F376CC">
              <w:rPr>
                <w:webHidden/>
              </w:rPr>
              <w:fldChar w:fldCharType="separate"/>
            </w:r>
            <w:r w:rsidR="00296092">
              <w:rPr>
                <w:webHidden/>
              </w:rPr>
              <w:t>17</w:t>
            </w:r>
            <w:r w:rsidR="00F376CC">
              <w:rPr>
                <w:webHidden/>
              </w:rPr>
              <w:fldChar w:fldCharType="end"/>
            </w:r>
          </w:hyperlink>
        </w:p>
        <w:p w14:paraId="27DFD558" w14:textId="22716244" w:rsidR="00F376CC" w:rsidRDefault="00000000">
          <w:pPr>
            <w:pStyle w:val="TOC2"/>
            <w:tabs>
              <w:tab w:val="left" w:pos="1100"/>
            </w:tabs>
            <w:rPr>
              <w:rFonts w:cstheme="minorBidi"/>
              <w:i w:val="0"/>
              <w:lang w:val="en-AU" w:eastAsia="en-AU"/>
            </w:rPr>
          </w:pPr>
          <w:hyperlink w:anchor="_Toc7442545" w:history="1">
            <w:r w:rsidR="00F376CC" w:rsidRPr="00F631AA">
              <w:rPr>
                <w:rStyle w:val="Hyperlink"/>
              </w:rPr>
              <w:t>2.1.3</w:t>
            </w:r>
            <w:r w:rsidR="00F376CC">
              <w:rPr>
                <w:rFonts w:cstheme="minorBidi"/>
                <w:i w:val="0"/>
                <w:lang w:val="en-AU" w:eastAsia="en-AU"/>
              </w:rPr>
              <w:tab/>
            </w:r>
            <w:r w:rsidR="00F376CC" w:rsidRPr="00F631AA">
              <w:rPr>
                <w:rStyle w:val="Hyperlink"/>
              </w:rPr>
              <w:t>Executive Officer</w:t>
            </w:r>
            <w:r w:rsidR="00F376CC">
              <w:rPr>
                <w:webHidden/>
              </w:rPr>
              <w:tab/>
            </w:r>
            <w:r w:rsidR="00F376CC">
              <w:rPr>
                <w:webHidden/>
              </w:rPr>
              <w:fldChar w:fldCharType="begin"/>
            </w:r>
            <w:r w:rsidR="00F376CC">
              <w:rPr>
                <w:webHidden/>
              </w:rPr>
              <w:instrText xml:space="preserve"> PAGEREF _Toc7442545 \h </w:instrText>
            </w:r>
            <w:r w:rsidR="00F376CC">
              <w:rPr>
                <w:webHidden/>
              </w:rPr>
            </w:r>
            <w:r w:rsidR="00F376CC">
              <w:rPr>
                <w:webHidden/>
              </w:rPr>
              <w:fldChar w:fldCharType="separate"/>
            </w:r>
            <w:r w:rsidR="00296092">
              <w:rPr>
                <w:webHidden/>
              </w:rPr>
              <w:t>17</w:t>
            </w:r>
            <w:r w:rsidR="00F376CC">
              <w:rPr>
                <w:webHidden/>
              </w:rPr>
              <w:fldChar w:fldCharType="end"/>
            </w:r>
          </w:hyperlink>
        </w:p>
        <w:p w14:paraId="51085E98" w14:textId="475A6548" w:rsidR="00F376CC" w:rsidRDefault="00000000">
          <w:pPr>
            <w:pStyle w:val="TOC2"/>
            <w:tabs>
              <w:tab w:val="left" w:pos="1100"/>
            </w:tabs>
            <w:rPr>
              <w:rFonts w:cstheme="minorBidi"/>
              <w:i w:val="0"/>
              <w:lang w:val="en-AU" w:eastAsia="en-AU"/>
            </w:rPr>
          </w:pPr>
          <w:hyperlink w:anchor="_Toc7442546" w:history="1">
            <w:r w:rsidR="00F376CC" w:rsidRPr="00F631AA">
              <w:rPr>
                <w:rStyle w:val="Hyperlink"/>
              </w:rPr>
              <w:t>2.1.4</w:t>
            </w:r>
            <w:r w:rsidR="00F376CC">
              <w:rPr>
                <w:rFonts w:cstheme="minorBidi"/>
                <w:i w:val="0"/>
                <w:lang w:val="en-AU" w:eastAsia="en-AU"/>
              </w:rPr>
              <w:tab/>
            </w:r>
            <w:r w:rsidR="00F376CC" w:rsidRPr="00F631AA">
              <w:rPr>
                <w:rStyle w:val="Hyperlink"/>
              </w:rPr>
              <w:t>Committee Membership</w:t>
            </w:r>
            <w:r w:rsidR="00F376CC">
              <w:rPr>
                <w:webHidden/>
              </w:rPr>
              <w:tab/>
            </w:r>
            <w:r w:rsidR="00F376CC">
              <w:rPr>
                <w:webHidden/>
              </w:rPr>
              <w:fldChar w:fldCharType="begin"/>
            </w:r>
            <w:r w:rsidR="00F376CC">
              <w:rPr>
                <w:webHidden/>
              </w:rPr>
              <w:instrText xml:space="preserve"> PAGEREF _Toc7442546 \h </w:instrText>
            </w:r>
            <w:r w:rsidR="00F376CC">
              <w:rPr>
                <w:webHidden/>
              </w:rPr>
            </w:r>
            <w:r w:rsidR="00F376CC">
              <w:rPr>
                <w:webHidden/>
              </w:rPr>
              <w:fldChar w:fldCharType="separate"/>
            </w:r>
            <w:r w:rsidR="00296092">
              <w:rPr>
                <w:webHidden/>
              </w:rPr>
              <w:t>18</w:t>
            </w:r>
            <w:r w:rsidR="00F376CC">
              <w:rPr>
                <w:webHidden/>
              </w:rPr>
              <w:fldChar w:fldCharType="end"/>
            </w:r>
          </w:hyperlink>
        </w:p>
        <w:p w14:paraId="4921CDF3" w14:textId="53D09FF5" w:rsidR="00F376CC" w:rsidRDefault="00000000">
          <w:pPr>
            <w:pStyle w:val="TOC2"/>
            <w:tabs>
              <w:tab w:val="left" w:pos="1100"/>
            </w:tabs>
            <w:rPr>
              <w:rFonts w:cstheme="minorBidi"/>
              <w:i w:val="0"/>
              <w:lang w:val="en-AU" w:eastAsia="en-AU"/>
            </w:rPr>
          </w:pPr>
          <w:hyperlink w:anchor="_Toc7442547" w:history="1">
            <w:r w:rsidR="00F376CC" w:rsidRPr="00F631AA">
              <w:rPr>
                <w:rStyle w:val="Hyperlink"/>
              </w:rPr>
              <w:t>2.1.5</w:t>
            </w:r>
            <w:r w:rsidR="00F376CC">
              <w:rPr>
                <w:rFonts w:cstheme="minorBidi"/>
                <w:i w:val="0"/>
                <w:lang w:val="en-AU" w:eastAsia="en-AU"/>
              </w:rPr>
              <w:tab/>
            </w:r>
            <w:r w:rsidR="00F376CC" w:rsidRPr="00F631AA">
              <w:rPr>
                <w:rStyle w:val="Hyperlink"/>
              </w:rPr>
              <w:t>LEMC Member Roles and Responsibilities</w:t>
            </w:r>
            <w:r w:rsidR="00F376CC">
              <w:rPr>
                <w:webHidden/>
              </w:rPr>
              <w:tab/>
            </w:r>
            <w:r w:rsidR="00F376CC">
              <w:rPr>
                <w:webHidden/>
              </w:rPr>
              <w:fldChar w:fldCharType="begin"/>
            </w:r>
            <w:r w:rsidR="00F376CC">
              <w:rPr>
                <w:webHidden/>
              </w:rPr>
              <w:instrText xml:space="preserve"> PAGEREF _Toc7442547 \h </w:instrText>
            </w:r>
            <w:r w:rsidR="00F376CC">
              <w:rPr>
                <w:webHidden/>
              </w:rPr>
            </w:r>
            <w:r w:rsidR="00F376CC">
              <w:rPr>
                <w:webHidden/>
              </w:rPr>
              <w:fldChar w:fldCharType="separate"/>
            </w:r>
            <w:r w:rsidR="00296092">
              <w:rPr>
                <w:webHidden/>
              </w:rPr>
              <w:t>18</w:t>
            </w:r>
            <w:r w:rsidR="00F376CC">
              <w:rPr>
                <w:webHidden/>
              </w:rPr>
              <w:fldChar w:fldCharType="end"/>
            </w:r>
          </w:hyperlink>
        </w:p>
        <w:p w14:paraId="30E6D039" w14:textId="6E045F3D" w:rsidR="00F376CC" w:rsidRDefault="00000000">
          <w:pPr>
            <w:pStyle w:val="TOC2"/>
            <w:tabs>
              <w:tab w:val="left" w:pos="1100"/>
            </w:tabs>
            <w:rPr>
              <w:rFonts w:cstheme="minorBidi"/>
              <w:i w:val="0"/>
              <w:lang w:val="en-AU" w:eastAsia="en-AU"/>
            </w:rPr>
          </w:pPr>
          <w:hyperlink w:anchor="_Toc7442548" w:history="1">
            <w:r w:rsidR="00F376CC" w:rsidRPr="00F631AA">
              <w:rPr>
                <w:rStyle w:val="Hyperlink"/>
              </w:rPr>
              <w:t>2.1.6</w:t>
            </w:r>
            <w:r w:rsidR="00F376CC">
              <w:rPr>
                <w:rFonts w:cstheme="minorBidi"/>
                <w:i w:val="0"/>
                <w:lang w:val="en-AU" w:eastAsia="en-AU"/>
              </w:rPr>
              <w:tab/>
            </w:r>
            <w:r w:rsidR="00F376CC" w:rsidRPr="00F631AA">
              <w:rPr>
                <w:rStyle w:val="Hyperlink"/>
              </w:rPr>
              <w:t>Meeting Schedule</w:t>
            </w:r>
            <w:r w:rsidR="00F376CC">
              <w:rPr>
                <w:webHidden/>
              </w:rPr>
              <w:tab/>
            </w:r>
            <w:r w:rsidR="00F376CC">
              <w:rPr>
                <w:webHidden/>
              </w:rPr>
              <w:fldChar w:fldCharType="begin"/>
            </w:r>
            <w:r w:rsidR="00F376CC">
              <w:rPr>
                <w:webHidden/>
              </w:rPr>
              <w:instrText xml:space="preserve"> PAGEREF _Toc7442548 \h </w:instrText>
            </w:r>
            <w:r w:rsidR="00F376CC">
              <w:rPr>
                <w:webHidden/>
              </w:rPr>
            </w:r>
            <w:r w:rsidR="00F376CC">
              <w:rPr>
                <w:webHidden/>
              </w:rPr>
              <w:fldChar w:fldCharType="separate"/>
            </w:r>
            <w:r w:rsidR="00296092">
              <w:rPr>
                <w:webHidden/>
              </w:rPr>
              <w:t>18</w:t>
            </w:r>
            <w:r w:rsidR="00F376CC">
              <w:rPr>
                <w:webHidden/>
              </w:rPr>
              <w:fldChar w:fldCharType="end"/>
            </w:r>
          </w:hyperlink>
        </w:p>
        <w:p w14:paraId="21CEF898" w14:textId="58E66D89" w:rsidR="00F376CC" w:rsidRDefault="00000000">
          <w:pPr>
            <w:pStyle w:val="TOC2"/>
            <w:tabs>
              <w:tab w:val="left" w:pos="1100"/>
            </w:tabs>
            <w:rPr>
              <w:rFonts w:cstheme="minorBidi"/>
              <w:i w:val="0"/>
              <w:lang w:val="en-AU" w:eastAsia="en-AU"/>
            </w:rPr>
          </w:pPr>
          <w:hyperlink w:anchor="_Toc7442549" w:history="1">
            <w:r w:rsidR="00F376CC" w:rsidRPr="00F631AA">
              <w:rPr>
                <w:rStyle w:val="Hyperlink"/>
              </w:rPr>
              <w:t>2.1.7</w:t>
            </w:r>
            <w:r w:rsidR="00F376CC">
              <w:rPr>
                <w:rFonts w:cstheme="minorBidi"/>
                <w:i w:val="0"/>
                <w:lang w:val="en-AU" w:eastAsia="en-AU"/>
              </w:rPr>
              <w:tab/>
            </w:r>
            <w:r w:rsidR="00F376CC" w:rsidRPr="00F631AA">
              <w:rPr>
                <w:rStyle w:val="Hyperlink"/>
              </w:rPr>
              <w:t>Meeting Procedures and Agenda</w:t>
            </w:r>
            <w:r w:rsidR="00F376CC">
              <w:rPr>
                <w:webHidden/>
              </w:rPr>
              <w:tab/>
            </w:r>
            <w:r w:rsidR="00F376CC">
              <w:rPr>
                <w:webHidden/>
              </w:rPr>
              <w:fldChar w:fldCharType="begin"/>
            </w:r>
            <w:r w:rsidR="00F376CC">
              <w:rPr>
                <w:webHidden/>
              </w:rPr>
              <w:instrText xml:space="preserve"> PAGEREF _Toc7442549 \h </w:instrText>
            </w:r>
            <w:r w:rsidR="00F376CC">
              <w:rPr>
                <w:webHidden/>
              </w:rPr>
            </w:r>
            <w:r w:rsidR="00F376CC">
              <w:rPr>
                <w:webHidden/>
              </w:rPr>
              <w:fldChar w:fldCharType="separate"/>
            </w:r>
            <w:r w:rsidR="00296092">
              <w:rPr>
                <w:webHidden/>
              </w:rPr>
              <w:t>19</w:t>
            </w:r>
            <w:r w:rsidR="00F376CC">
              <w:rPr>
                <w:webHidden/>
              </w:rPr>
              <w:fldChar w:fldCharType="end"/>
            </w:r>
          </w:hyperlink>
        </w:p>
        <w:p w14:paraId="1C23A98D" w14:textId="5F8DA73C" w:rsidR="00F376CC" w:rsidRDefault="00000000">
          <w:pPr>
            <w:pStyle w:val="TOC1"/>
            <w:rPr>
              <w:rFonts w:cstheme="minorBidi"/>
              <w:i w:val="0"/>
              <w:lang w:val="en-AU" w:eastAsia="en-AU"/>
            </w:rPr>
          </w:pPr>
          <w:hyperlink w:anchor="_Toc7442550" w:history="1">
            <w:r w:rsidR="00F376CC" w:rsidRPr="00F631AA">
              <w:rPr>
                <w:rStyle w:val="Hyperlink"/>
              </w:rPr>
              <w:t>2.2</w:t>
            </w:r>
            <w:r w:rsidR="00F376CC">
              <w:rPr>
                <w:rFonts w:cstheme="minorBidi"/>
                <w:i w:val="0"/>
                <w:lang w:val="en-AU" w:eastAsia="en-AU"/>
              </w:rPr>
              <w:tab/>
            </w:r>
            <w:r w:rsidR="00F376CC" w:rsidRPr="00F631AA">
              <w:rPr>
                <w:rStyle w:val="Hyperlink"/>
              </w:rPr>
              <w:t>Emergency Risk Management</w:t>
            </w:r>
            <w:r w:rsidR="00F376CC">
              <w:rPr>
                <w:webHidden/>
              </w:rPr>
              <w:tab/>
            </w:r>
            <w:r w:rsidR="00F376CC">
              <w:rPr>
                <w:webHidden/>
              </w:rPr>
              <w:fldChar w:fldCharType="begin"/>
            </w:r>
            <w:r w:rsidR="00F376CC">
              <w:rPr>
                <w:webHidden/>
              </w:rPr>
              <w:instrText xml:space="preserve"> PAGEREF _Toc7442550 \h </w:instrText>
            </w:r>
            <w:r w:rsidR="00F376CC">
              <w:rPr>
                <w:webHidden/>
              </w:rPr>
            </w:r>
            <w:r w:rsidR="00F376CC">
              <w:rPr>
                <w:webHidden/>
              </w:rPr>
              <w:fldChar w:fldCharType="separate"/>
            </w:r>
            <w:r w:rsidR="00296092">
              <w:rPr>
                <w:webHidden/>
              </w:rPr>
              <w:t>20</w:t>
            </w:r>
            <w:r w:rsidR="00F376CC">
              <w:rPr>
                <w:webHidden/>
              </w:rPr>
              <w:fldChar w:fldCharType="end"/>
            </w:r>
          </w:hyperlink>
        </w:p>
        <w:p w14:paraId="1F2C40E5" w14:textId="51692A30" w:rsidR="00F376CC" w:rsidRDefault="00000000">
          <w:pPr>
            <w:pStyle w:val="TOC2"/>
            <w:tabs>
              <w:tab w:val="left" w:pos="1100"/>
            </w:tabs>
            <w:rPr>
              <w:rFonts w:cstheme="minorBidi"/>
              <w:i w:val="0"/>
              <w:lang w:val="en-AU" w:eastAsia="en-AU"/>
            </w:rPr>
          </w:pPr>
          <w:hyperlink w:anchor="_Toc7442551" w:history="1">
            <w:r w:rsidR="00F376CC" w:rsidRPr="00F631AA">
              <w:rPr>
                <w:rStyle w:val="Hyperlink"/>
              </w:rPr>
              <w:t>2.2.1</w:t>
            </w:r>
            <w:r w:rsidR="00F376CC">
              <w:rPr>
                <w:rFonts w:cstheme="minorBidi"/>
                <w:i w:val="0"/>
                <w:lang w:val="en-AU" w:eastAsia="en-AU"/>
              </w:rPr>
              <w:tab/>
            </w:r>
            <w:r w:rsidR="00F376CC" w:rsidRPr="00F631AA">
              <w:rPr>
                <w:rStyle w:val="Hyperlink"/>
              </w:rPr>
              <w:t>Identified Hazards</w:t>
            </w:r>
            <w:r w:rsidR="00F376CC">
              <w:rPr>
                <w:webHidden/>
              </w:rPr>
              <w:tab/>
            </w:r>
            <w:r w:rsidR="00F376CC">
              <w:rPr>
                <w:webHidden/>
              </w:rPr>
              <w:fldChar w:fldCharType="begin"/>
            </w:r>
            <w:r w:rsidR="00F376CC">
              <w:rPr>
                <w:webHidden/>
              </w:rPr>
              <w:instrText xml:space="preserve"> PAGEREF _Toc7442551 \h </w:instrText>
            </w:r>
            <w:r w:rsidR="00F376CC">
              <w:rPr>
                <w:webHidden/>
              </w:rPr>
            </w:r>
            <w:r w:rsidR="00F376CC">
              <w:rPr>
                <w:webHidden/>
              </w:rPr>
              <w:fldChar w:fldCharType="separate"/>
            </w:r>
            <w:r w:rsidR="00296092">
              <w:rPr>
                <w:webHidden/>
              </w:rPr>
              <w:t>20</w:t>
            </w:r>
            <w:r w:rsidR="00F376CC">
              <w:rPr>
                <w:webHidden/>
              </w:rPr>
              <w:fldChar w:fldCharType="end"/>
            </w:r>
          </w:hyperlink>
        </w:p>
        <w:p w14:paraId="7FC24D48" w14:textId="782E4535" w:rsidR="00F376CC" w:rsidRDefault="00000000">
          <w:pPr>
            <w:pStyle w:val="TOC1"/>
            <w:rPr>
              <w:rFonts w:cstheme="minorBidi"/>
              <w:i w:val="0"/>
              <w:lang w:val="en-AU" w:eastAsia="en-AU"/>
            </w:rPr>
          </w:pPr>
          <w:hyperlink w:anchor="_Toc7442552" w:history="1">
            <w:r w:rsidR="00F376CC" w:rsidRPr="00F631AA">
              <w:rPr>
                <w:rStyle w:val="Hyperlink"/>
              </w:rPr>
              <w:t>Part 3 Response</w:t>
            </w:r>
            <w:r w:rsidR="00F376CC">
              <w:rPr>
                <w:webHidden/>
              </w:rPr>
              <w:tab/>
            </w:r>
            <w:r w:rsidR="00F376CC">
              <w:rPr>
                <w:webHidden/>
              </w:rPr>
              <w:fldChar w:fldCharType="begin"/>
            </w:r>
            <w:r w:rsidR="00F376CC">
              <w:rPr>
                <w:webHidden/>
              </w:rPr>
              <w:instrText xml:space="preserve"> PAGEREF _Toc7442552 \h </w:instrText>
            </w:r>
            <w:r w:rsidR="00F376CC">
              <w:rPr>
                <w:webHidden/>
              </w:rPr>
            </w:r>
            <w:r w:rsidR="00F376CC">
              <w:rPr>
                <w:webHidden/>
              </w:rPr>
              <w:fldChar w:fldCharType="separate"/>
            </w:r>
            <w:r w:rsidR="00296092">
              <w:rPr>
                <w:webHidden/>
              </w:rPr>
              <w:t>21</w:t>
            </w:r>
            <w:r w:rsidR="00F376CC">
              <w:rPr>
                <w:webHidden/>
              </w:rPr>
              <w:fldChar w:fldCharType="end"/>
            </w:r>
          </w:hyperlink>
        </w:p>
        <w:p w14:paraId="5C1BB6EB" w14:textId="2F186968" w:rsidR="00F376CC" w:rsidRDefault="00000000">
          <w:pPr>
            <w:pStyle w:val="TOC2"/>
            <w:tabs>
              <w:tab w:val="left" w:pos="880"/>
            </w:tabs>
            <w:rPr>
              <w:rFonts w:cstheme="minorBidi"/>
              <w:i w:val="0"/>
              <w:lang w:val="en-AU" w:eastAsia="en-AU"/>
            </w:rPr>
          </w:pPr>
          <w:hyperlink w:anchor="_Toc7442553" w:history="1">
            <w:r w:rsidR="00F376CC" w:rsidRPr="00F631AA">
              <w:rPr>
                <w:rStyle w:val="Hyperlink"/>
              </w:rPr>
              <w:t>3.1</w:t>
            </w:r>
            <w:r w:rsidR="00F376CC">
              <w:rPr>
                <w:rFonts w:cstheme="minorBidi"/>
                <w:i w:val="0"/>
                <w:lang w:val="en-AU" w:eastAsia="en-AU"/>
              </w:rPr>
              <w:tab/>
            </w:r>
            <w:r w:rsidR="00F376CC" w:rsidRPr="00F631AA">
              <w:rPr>
                <w:rStyle w:val="Hyperlink"/>
              </w:rPr>
              <w:t>Coordination of Emergency Operations</w:t>
            </w:r>
            <w:r w:rsidR="00F376CC">
              <w:rPr>
                <w:webHidden/>
              </w:rPr>
              <w:tab/>
            </w:r>
            <w:r w:rsidR="00F376CC">
              <w:rPr>
                <w:webHidden/>
              </w:rPr>
              <w:fldChar w:fldCharType="begin"/>
            </w:r>
            <w:r w:rsidR="00F376CC">
              <w:rPr>
                <w:webHidden/>
              </w:rPr>
              <w:instrText xml:space="preserve"> PAGEREF _Toc7442553 \h </w:instrText>
            </w:r>
            <w:r w:rsidR="00F376CC">
              <w:rPr>
                <w:webHidden/>
              </w:rPr>
            </w:r>
            <w:r w:rsidR="00F376CC">
              <w:rPr>
                <w:webHidden/>
              </w:rPr>
              <w:fldChar w:fldCharType="separate"/>
            </w:r>
            <w:r w:rsidR="00296092">
              <w:rPr>
                <w:webHidden/>
              </w:rPr>
              <w:t>21</w:t>
            </w:r>
            <w:r w:rsidR="00F376CC">
              <w:rPr>
                <w:webHidden/>
              </w:rPr>
              <w:fldChar w:fldCharType="end"/>
            </w:r>
          </w:hyperlink>
        </w:p>
        <w:p w14:paraId="2E4547A3" w14:textId="7126414E" w:rsidR="00F376CC" w:rsidRDefault="00000000">
          <w:pPr>
            <w:pStyle w:val="TOC2"/>
            <w:tabs>
              <w:tab w:val="left" w:pos="1100"/>
            </w:tabs>
            <w:rPr>
              <w:rFonts w:cstheme="minorBidi"/>
              <w:i w:val="0"/>
              <w:lang w:val="en-AU" w:eastAsia="en-AU"/>
            </w:rPr>
          </w:pPr>
          <w:hyperlink w:anchor="_Toc7442554" w:history="1">
            <w:r w:rsidR="00F376CC" w:rsidRPr="00F631AA">
              <w:rPr>
                <w:rStyle w:val="Hyperlink"/>
              </w:rPr>
              <w:t>3.1.1</w:t>
            </w:r>
            <w:r w:rsidR="00F376CC">
              <w:rPr>
                <w:rFonts w:cstheme="minorBidi"/>
                <w:i w:val="0"/>
                <w:lang w:val="en-AU" w:eastAsia="en-AU"/>
              </w:rPr>
              <w:tab/>
            </w:r>
            <w:r w:rsidR="00F376CC" w:rsidRPr="00F631AA">
              <w:rPr>
                <w:rStyle w:val="Hyperlink"/>
              </w:rPr>
              <w:t>Local Emergency Coordinator (LEC)</w:t>
            </w:r>
            <w:r w:rsidR="00F376CC">
              <w:rPr>
                <w:webHidden/>
              </w:rPr>
              <w:tab/>
            </w:r>
            <w:r w:rsidR="00F376CC">
              <w:rPr>
                <w:webHidden/>
              </w:rPr>
              <w:fldChar w:fldCharType="begin"/>
            </w:r>
            <w:r w:rsidR="00F376CC">
              <w:rPr>
                <w:webHidden/>
              </w:rPr>
              <w:instrText xml:space="preserve"> PAGEREF _Toc7442554 \h </w:instrText>
            </w:r>
            <w:r w:rsidR="00F376CC">
              <w:rPr>
                <w:webHidden/>
              </w:rPr>
            </w:r>
            <w:r w:rsidR="00F376CC">
              <w:rPr>
                <w:webHidden/>
              </w:rPr>
              <w:fldChar w:fldCharType="separate"/>
            </w:r>
            <w:r w:rsidR="00296092">
              <w:rPr>
                <w:webHidden/>
              </w:rPr>
              <w:t>21</w:t>
            </w:r>
            <w:r w:rsidR="00F376CC">
              <w:rPr>
                <w:webHidden/>
              </w:rPr>
              <w:fldChar w:fldCharType="end"/>
            </w:r>
          </w:hyperlink>
        </w:p>
        <w:p w14:paraId="32DA1221" w14:textId="341AAE4D" w:rsidR="00F376CC" w:rsidRDefault="00000000">
          <w:pPr>
            <w:pStyle w:val="TOC2"/>
            <w:tabs>
              <w:tab w:val="left" w:pos="1100"/>
            </w:tabs>
            <w:rPr>
              <w:rFonts w:cstheme="minorBidi"/>
              <w:i w:val="0"/>
              <w:lang w:val="en-AU" w:eastAsia="en-AU"/>
            </w:rPr>
          </w:pPr>
          <w:hyperlink w:anchor="_Toc7442555" w:history="1">
            <w:r w:rsidR="00F376CC" w:rsidRPr="00F631AA">
              <w:rPr>
                <w:rStyle w:val="Hyperlink"/>
              </w:rPr>
              <w:t>3.1.2</w:t>
            </w:r>
            <w:r w:rsidR="00F376CC">
              <w:rPr>
                <w:rFonts w:cstheme="minorBidi"/>
                <w:i w:val="0"/>
                <w:lang w:val="en-AU" w:eastAsia="en-AU"/>
              </w:rPr>
              <w:tab/>
            </w:r>
            <w:r w:rsidR="00F376CC" w:rsidRPr="00F631AA">
              <w:rPr>
                <w:rStyle w:val="Hyperlink"/>
              </w:rPr>
              <w:t>Incident Support Group (ISG)</w:t>
            </w:r>
            <w:r w:rsidR="00F376CC">
              <w:rPr>
                <w:webHidden/>
              </w:rPr>
              <w:tab/>
            </w:r>
            <w:r w:rsidR="00F376CC">
              <w:rPr>
                <w:webHidden/>
              </w:rPr>
              <w:fldChar w:fldCharType="begin"/>
            </w:r>
            <w:r w:rsidR="00F376CC">
              <w:rPr>
                <w:webHidden/>
              </w:rPr>
              <w:instrText xml:space="preserve"> PAGEREF _Toc7442555 \h </w:instrText>
            </w:r>
            <w:r w:rsidR="00F376CC">
              <w:rPr>
                <w:webHidden/>
              </w:rPr>
            </w:r>
            <w:r w:rsidR="00F376CC">
              <w:rPr>
                <w:webHidden/>
              </w:rPr>
              <w:fldChar w:fldCharType="separate"/>
            </w:r>
            <w:r w:rsidR="00296092">
              <w:rPr>
                <w:webHidden/>
              </w:rPr>
              <w:t>21</w:t>
            </w:r>
            <w:r w:rsidR="00F376CC">
              <w:rPr>
                <w:webHidden/>
              </w:rPr>
              <w:fldChar w:fldCharType="end"/>
            </w:r>
          </w:hyperlink>
        </w:p>
        <w:p w14:paraId="72F654A0" w14:textId="42EACEB6" w:rsidR="00F376CC" w:rsidRDefault="00000000">
          <w:pPr>
            <w:pStyle w:val="TOC2"/>
            <w:tabs>
              <w:tab w:val="left" w:pos="1100"/>
            </w:tabs>
            <w:rPr>
              <w:rFonts w:cstheme="minorBidi"/>
              <w:i w:val="0"/>
              <w:lang w:val="en-AU" w:eastAsia="en-AU"/>
            </w:rPr>
          </w:pPr>
          <w:hyperlink w:anchor="_Toc7442556" w:history="1">
            <w:r w:rsidR="00F376CC" w:rsidRPr="00F631AA">
              <w:rPr>
                <w:rStyle w:val="Hyperlink"/>
              </w:rPr>
              <w:t>3.1.2.1</w:t>
            </w:r>
            <w:r w:rsidR="00F376CC">
              <w:rPr>
                <w:rFonts w:cstheme="minorBidi"/>
                <w:i w:val="0"/>
                <w:lang w:val="en-AU" w:eastAsia="en-AU"/>
              </w:rPr>
              <w:tab/>
            </w:r>
            <w:r w:rsidR="00F376CC" w:rsidRPr="00F631AA">
              <w:rPr>
                <w:rStyle w:val="Hyperlink"/>
              </w:rPr>
              <w:t xml:space="preserve"> Triggers for a ISG</w:t>
            </w:r>
            <w:r w:rsidR="00F376CC">
              <w:rPr>
                <w:webHidden/>
              </w:rPr>
              <w:tab/>
            </w:r>
            <w:r w:rsidR="00F376CC">
              <w:rPr>
                <w:webHidden/>
              </w:rPr>
              <w:fldChar w:fldCharType="begin"/>
            </w:r>
            <w:r w:rsidR="00F376CC">
              <w:rPr>
                <w:webHidden/>
              </w:rPr>
              <w:instrText xml:space="preserve"> PAGEREF _Toc7442556 \h </w:instrText>
            </w:r>
            <w:r w:rsidR="00F376CC">
              <w:rPr>
                <w:webHidden/>
              </w:rPr>
            </w:r>
            <w:r w:rsidR="00F376CC">
              <w:rPr>
                <w:webHidden/>
              </w:rPr>
              <w:fldChar w:fldCharType="separate"/>
            </w:r>
            <w:r w:rsidR="00296092">
              <w:rPr>
                <w:webHidden/>
              </w:rPr>
              <w:t>21</w:t>
            </w:r>
            <w:r w:rsidR="00F376CC">
              <w:rPr>
                <w:webHidden/>
              </w:rPr>
              <w:fldChar w:fldCharType="end"/>
            </w:r>
          </w:hyperlink>
        </w:p>
        <w:p w14:paraId="6F1979C1" w14:textId="6C0D6A9E" w:rsidR="00F376CC" w:rsidRDefault="00000000">
          <w:pPr>
            <w:pStyle w:val="TOC2"/>
            <w:tabs>
              <w:tab w:val="left" w:pos="1100"/>
            </w:tabs>
            <w:rPr>
              <w:rFonts w:cstheme="minorBidi"/>
              <w:i w:val="0"/>
              <w:lang w:val="en-AU" w:eastAsia="en-AU"/>
            </w:rPr>
          </w:pPr>
          <w:hyperlink w:anchor="_Toc7442557" w:history="1">
            <w:r w:rsidR="00F376CC" w:rsidRPr="00F631AA">
              <w:rPr>
                <w:rStyle w:val="Hyperlink"/>
              </w:rPr>
              <w:t>3.1.2.2</w:t>
            </w:r>
            <w:r w:rsidR="00F376CC">
              <w:rPr>
                <w:rFonts w:cstheme="minorBidi"/>
                <w:i w:val="0"/>
                <w:lang w:val="en-AU" w:eastAsia="en-AU"/>
              </w:rPr>
              <w:tab/>
            </w:r>
            <w:r w:rsidR="00F376CC" w:rsidRPr="00F631AA">
              <w:rPr>
                <w:rStyle w:val="Hyperlink"/>
              </w:rPr>
              <w:t xml:space="preserve"> Membership of a ISG</w:t>
            </w:r>
            <w:r w:rsidR="00F376CC">
              <w:rPr>
                <w:webHidden/>
              </w:rPr>
              <w:tab/>
            </w:r>
            <w:r w:rsidR="00F376CC">
              <w:rPr>
                <w:webHidden/>
              </w:rPr>
              <w:fldChar w:fldCharType="begin"/>
            </w:r>
            <w:r w:rsidR="00F376CC">
              <w:rPr>
                <w:webHidden/>
              </w:rPr>
              <w:instrText xml:space="preserve"> PAGEREF _Toc7442557 \h </w:instrText>
            </w:r>
            <w:r w:rsidR="00F376CC">
              <w:rPr>
                <w:webHidden/>
              </w:rPr>
            </w:r>
            <w:r w:rsidR="00F376CC">
              <w:rPr>
                <w:webHidden/>
              </w:rPr>
              <w:fldChar w:fldCharType="separate"/>
            </w:r>
            <w:r w:rsidR="00296092">
              <w:rPr>
                <w:webHidden/>
              </w:rPr>
              <w:t>21</w:t>
            </w:r>
            <w:r w:rsidR="00F376CC">
              <w:rPr>
                <w:webHidden/>
              </w:rPr>
              <w:fldChar w:fldCharType="end"/>
            </w:r>
          </w:hyperlink>
        </w:p>
        <w:p w14:paraId="3F60D63A" w14:textId="39854E9A" w:rsidR="00F376CC" w:rsidRDefault="00000000">
          <w:pPr>
            <w:pStyle w:val="TOC2"/>
            <w:rPr>
              <w:rFonts w:cstheme="minorBidi"/>
              <w:i w:val="0"/>
              <w:lang w:val="en-AU" w:eastAsia="en-AU"/>
            </w:rPr>
          </w:pPr>
          <w:hyperlink w:anchor="_Toc7442558" w:history="1">
            <w:r w:rsidR="00F376CC" w:rsidRPr="00F631AA">
              <w:rPr>
                <w:rStyle w:val="Hyperlink"/>
              </w:rPr>
              <w:t>3.1.2.3 Location of the ISG</w:t>
            </w:r>
            <w:r w:rsidR="00F376CC">
              <w:rPr>
                <w:webHidden/>
              </w:rPr>
              <w:tab/>
            </w:r>
            <w:r w:rsidR="00F376CC">
              <w:rPr>
                <w:webHidden/>
              </w:rPr>
              <w:fldChar w:fldCharType="begin"/>
            </w:r>
            <w:r w:rsidR="00F376CC">
              <w:rPr>
                <w:webHidden/>
              </w:rPr>
              <w:instrText xml:space="preserve"> PAGEREF _Toc7442558 \h </w:instrText>
            </w:r>
            <w:r w:rsidR="00F376CC">
              <w:rPr>
                <w:webHidden/>
              </w:rPr>
            </w:r>
            <w:r w:rsidR="00F376CC">
              <w:rPr>
                <w:webHidden/>
              </w:rPr>
              <w:fldChar w:fldCharType="separate"/>
            </w:r>
            <w:r w:rsidR="00296092">
              <w:rPr>
                <w:webHidden/>
              </w:rPr>
              <w:t>22</w:t>
            </w:r>
            <w:r w:rsidR="00F376CC">
              <w:rPr>
                <w:webHidden/>
              </w:rPr>
              <w:fldChar w:fldCharType="end"/>
            </w:r>
          </w:hyperlink>
        </w:p>
        <w:p w14:paraId="01074551" w14:textId="0C899CC8" w:rsidR="00F376CC" w:rsidRDefault="00000000">
          <w:pPr>
            <w:pStyle w:val="TOC2"/>
            <w:tabs>
              <w:tab w:val="left" w:pos="1100"/>
            </w:tabs>
            <w:rPr>
              <w:rFonts w:cstheme="minorBidi"/>
              <w:i w:val="0"/>
              <w:lang w:val="en-AU" w:eastAsia="en-AU"/>
            </w:rPr>
          </w:pPr>
          <w:hyperlink w:anchor="_Toc7442559" w:history="1">
            <w:r w:rsidR="00F376CC" w:rsidRPr="00F631AA">
              <w:rPr>
                <w:rStyle w:val="Hyperlink"/>
              </w:rPr>
              <w:t>3.1.3</w:t>
            </w:r>
            <w:r w:rsidR="00F376CC">
              <w:rPr>
                <w:rFonts w:cstheme="minorBidi"/>
                <w:i w:val="0"/>
                <w:lang w:val="en-AU" w:eastAsia="en-AU"/>
              </w:rPr>
              <w:tab/>
            </w:r>
            <w:r w:rsidR="00F376CC" w:rsidRPr="00F631AA">
              <w:rPr>
                <w:rStyle w:val="Hyperlink"/>
              </w:rPr>
              <w:t>Emergency Coordination Centre (ECC)</w:t>
            </w:r>
            <w:r w:rsidR="00F376CC">
              <w:rPr>
                <w:webHidden/>
              </w:rPr>
              <w:tab/>
            </w:r>
            <w:r w:rsidR="00F376CC">
              <w:rPr>
                <w:webHidden/>
              </w:rPr>
              <w:fldChar w:fldCharType="begin"/>
            </w:r>
            <w:r w:rsidR="00F376CC">
              <w:rPr>
                <w:webHidden/>
              </w:rPr>
              <w:instrText xml:space="preserve"> PAGEREF _Toc7442559 \h </w:instrText>
            </w:r>
            <w:r w:rsidR="00F376CC">
              <w:rPr>
                <w:webHidden/>
              </w:rPr>
            </w:r>
            <w:r w:rsidR="00F376CC">
              <w:rPr>
                <w:webHidden/>
              </w:rPr>
              <w:fldChar w:fldCharType="separate"/>
            </w:r>
            <w:r w:rsidR="00296092">
              <w:rPr>
                <w:webHidden/>
              </w:rPr>
              <w:t>22</w:t>
            </w:r>
            <w:r w:rsidR="00F376CC">
              <w:rPr>
                <w:webHidden/>
              </w:rPr>
              <w:fldChar w:fldCharType="end"/>
            </w:r>
          </w:hyperlink>
        </w:p>
        <w:p w14:paraId="0EFAEA87" w14:textId="751CB052" w:rsidR="00F376CC" w:rsidRDefault="00000000">
          <w:pPr>
            <w:pStyle w:val="TOC2"/>
            <w:tabs>
              <w:tab w:val="left" w:pos="1100"/>
            </w:tabs>
            <w:rPr>
              <w:rFonts w:cstheme="minorBidi"/>
              <w:i w:val="0"/>
              <w:lang w:val="en-AU" w:eastAsia="en-AU"/>
            </w:rPr>
          </w:pPr>
          <w:hyperlink w:anchor="_Toc7442560" w:history="1">
            <w:r w:rsidR="00F376CC" w:rsidRPr="00F631AA">
              <w:rPr>
                <w:rStyle w:val="Hyperlink"/>
              </w:rPr>
              <w:t xml:space="preserve">3.1.4 </w:t>
            </w:r>
            <w:r w:rsidR="00F376CC">
              <w:rPr>
                <w:rFonts w:cstheme="minorBidi"/>
                <w:i w:val="0"/>
                <w:lang w:val="en-AU" w:eastAsia="en-AU"/>
              </w:rPr>
              <w:tab/>
            </w:r>
            <w:r w:rsidR="00F376CC" w:rsidRPr="00F631AA">
              <w:rPr>
                <w:rStyle w:val="Hyperlink"/>
              </w:rPr>
              <w:t>City</w:t>
            </w:r>
            <w:r w:rsidR="00AD556E">
              <w:rPr>
                <w:rStyle w:val="Hyperlink"/>
              </w:rPr>
              <w:t>w</w:t>
            </w:r>
            <w:r w:rsidR="00F376CC" w:rsidRPr="00F631AA">
              <w:rPr>
                <w:rStyle w:val="Hyperlink"/>
              </w:rPr>
              <w:t>atch</w:t>
            </w:r>
            <w:r w:rsidR="00F376CC">
              <w:rPr>
                <w:webHidden/>
              </w:rPr>
              <w:tab/>
            </w:r>
            <w:r w:rsidR="00F376CC">
              <w:rPr>
                <w:webHidden/>
              </w:rPr>
              <w:fldChar w:fldCharType="begin"/>
            </w:r>
            <w:r w:rsidR="00F376CC">
              <w:rPr>
                <w:webHidden/>
              </w:rPr>
              <w:instrText xml:space="preserve"> PAGEREF _Toc7442560 \h </w:instrText>
            </w:r>
            <w:r w:rsidR="00F376CC">
              <w:rPr>
                <w:webHidden/>
              </w:rPr>
            </w:r>
            <w:r w:rsidR="00F376CC">
              <w:rPr>
                <w:webHidden/>
              </w:rPr>
              <w:fldChar w:fldCharType="separate"/>
            </w:r>
            <w:r w:rsidR="00296092">
              <w:rPr>
                <w:webHidden/>
              </w:rPr>
              <w:t>22</w:t>
            </w:r>
            <w:r w:rsidR="00F376CC">
              <w:rPr>
                <w:webHidden/>
              </w:rPr>
              <w:fldChar w:fldCharType="end"/>
            </w:r>
          </w:hyperlink>
        </w:p>
        <w:p w14:paraId="4B03F610" w14:textId="2F3FAAD3" w:rsidR="00F376CC" w:rsidRDefault="00000000">
          <w:pPr>
            <w:pStyle w:val="TOC2"/>
            <w:tabs>
              <w:tab w:val="left" w:pos="880"/>
            </w:tabs>
            <w:rPr>
              <w:rFonts w:cstheme="minorBidi"/>
              <w:i w:val="0"/>
              <w:lang w:val="en-AU" w:eastAsia="en-AU"/>
            </w:rPr>
          </w:pPr>
          <w:hyperlink w:anchor="_Toc7442561" w:history="1">
            <w:r w:rsidR="00F376CC" w:rsidRPr="00F631AA">
              <w:rPr>
                <w:rStyle w:val="Hyperlink"/>
              </w:rPr>
              <w:t>3.2</w:t>
            </w:r>
            <w:r w:rsidR="00F376CC">
              <w:rPr>
                <w:rFonts w:cstheme="minorBidi"/>
                <w:i w:val="0"/>
                <w:lang w:val="en-AU" w:eastAsia="en-AU"/>
              </w:rPr>
              <w:tab/>
            </w:r>
            <w:r w:rsidR="00F376CC" w:rsidRPr="00F631AA">
              <w:rPr>
                <w:rStyle w:val="Hyperlink"/>
              </w:rPr>
              <w:t>Media Management and Public Information</w:t>
            </w:r>
            <w:r w:rsidR="00F376CC">
              <w:rPr>
                <w:webHidden/>
              </w:rPr>
              <w:tab/>
            </w:r>
            <w:r w:rsidR="00F376CC">
              <w:rPr>
                <w:webHidden/>
              </w:rPr>
              <w:fldChar w:fldCharType="begin"/>
            </w:r>
            <w:r w:rsidR="00F376CC">
              <w:rPr>
                <w:webHidden/>
              </w:rPr>
              <w:instrText xml:space="preserve"> PAGEREF _Toc7442561 \h </w:instrText>
            </w:r>
            <w:r w:rsidR="00F376CC">
              <w:rPr>
                <w:webHidden/>
              </w:rPr>
            </w:r>
            <w:r w:rsidR="00F376CC">
              <w:rPr>
                <w:webHidden/>
              </w:rPr>
              <w:fldChar w:fldCharType="separate"/>
            </w:r>
            <w:r w:rsidR="00296092">
              <w:rPr>
                <w:webHidden/>
              </w:rPr>
              <w:t>22</w:t>
            </w:r>
            <w:r w:rsidR="00F376CC">
              <w:rPr>
                <w:webHidden/>
              </w:rPr>
              <w:fldChar w:fldCharType="end"/>
            </w:r>
          </w:hyperlink>
        </w:p>
        <w:p w14:paraId="7203B1EB" w14:textId="1E2EF0B9" w:rsidR="00F376CC" w:rsidRDefault="00000000">
          <w:pPr>
            <w:pStyle w:val="TOC2"/>
            <w:tabs>
              <w:tab w:val="left" w:pos="1100"/>
            </w:tabs>
            <w:rPr>
              <w:rFonts w:cstheme="minorBidi"/>
              <w:i w:val="0"/>
              <w:lang w:val="en-AU" w:eastAsia="en-AU"/>
            </w:rPr>
          </w:pPr>
          <w:hyperlink w:anchor="_Toc7442562" w:history="1">
            <w:r w:rsidR="00F376CC" w:rsidRPr="00F631AA">
              <w:rPr>
                <w:rStyle w:val="Hyperlink"/>
              </w:rPr>
              <w:t xml:space="preserve">3.2.1 </w:t>
            </w:r>
            <w:r w:rsidR="00F376CC">
              <w:rPr>
                <w:rFonts w:cstheme="minorBidi"/>
                <w:i w:val="0"/>
                <w:lang w:val="en-AU" w:eastAsia="en-AU"/>
              </w:rPr>
              <w:tab/>
            </w:r>
            <w:r w:rsidR="00F376CC" w:rsidRPr="00F631AA">
              <w:rPr>
                <w:rStyle w:val="Hyperlink"/>
              </w:rPr>
              <w:t>City of Perth Spokesperson</w:t>
            </w:r>
            <w:r w:rsidR="00F376CC">
              <w:rPr>
                <w:webHidden/>
              </w:rPr>
              <w:tab/>
            </w:r>
            <w:r w:rsidR="00F376CC">
              <w:rPr>
                <w:webHidden/>
              </w:rPr>
              <w:fldChar w:fldCharType="begin"/>
            </w:r>
            <w:r w:rsidR="00F376CC">
              <w:rPr>
                <w:webHidden/>
              </w:rPr>
              <w:instrText xml:space="preserve"> PAGEREF _Toc7442562 \h </w:instrText>
            </w:r>
            <w:r w:rsidR="00F376CC">
              <w:rPr>
                <w:webHidden/>
              </w:rPr>
            </w:r>
            <w:r w:rsidR="00F376CC">
              <w:rPr>
                <w:webHidden/>
              </w:rPr>
              <w:fldChar w:fldCharType="separate"/>
            </w:r>
            <w:r w:rsidR="00296092">
              <w:rPr>
                <w:webHidden/>
              </w:rPr>
              <w:t>22</w:t>
            </w:r>
            <w:r w:rsidR="00F376CC">
              <w:rPr>
                <w:webHidden/>
              </w:rPr>
              <w:fldChar w:fldCharType="end"/>
            </w:r>
          </w:hyperlink>
        </w:p>
        <w:p w14:paraId="12CD6E53" w14:textId="4F9DA8FD" w:rsidR="00F376CC" w:rsidRDefault="00000000">
          <w:pPr>
            <w:pStyle w:val="TOC2"/>
            <w:tabs>
              <w:tab w:val="left" w:pos="1100"/>
            </w:tabs>
            <w:rPr>
              <w:rFonts w:cstheme="minorBidi"/>
              <w:i w:val="0"/>
              <w:lang w:val="en-AU" w:eastAsia="en-AU"/>
            </w:rPr>
          </w:pPr>
          <w:hyperlink w:anchor="_Toc7442563" w:history="1">
            <w:r w:rsidR="00F376CC" w:rsidRPr="00F631AA">
              <w:rPr>
                <w:rStyle w:val="Hyperlink"/>
              </w:rPr>
              <w:t xml:space="preserve">3.2.2 </w:t>
            </w:r>
            <w:r w:rsidR="00F376CC">
              <w:rPr>
                <w:rFonts w:cstheme="minorBidi"/>
                <w:i w:val="0"/>
                <w:lang w:val="en-AU" w:eastAsia="en-AU"/>
              </w:rPr>
              <w:tab/>
            </w:r>
            <w:r w:rsidR="00F376CC" w:rsidRPr="00F631AA">
              <w:rPr>
                <w:rStyle w:val="Hyperlink"/>
              </w:rPr>
              <w:t>COP Communications</w:t>
            </w:r>
            <w:r w:rsidR="00F376CC">
              <w:rPr>
                <w:webHidden/>
              </w:rPr>
              <w:tab/>
            </w:r>
            <w:r w:rsidR="00F376CC">
              <w:rPr>
                <w:webHidden/>
              </w:rPr>
              <w:fldChar w:fldCharType="begin"/>
            </w:r>
            <w:r w:rsidR="00F376CC">
              <w:rPr>
                <w:webHidden/>
              </w:rPr>
              <w:instrText xml:space="preserve"> PAGEREF _Toc7442563 \h </w:instrText>
            </w:r>
            <w:r w:rsidR="00F376CC">
              <w:rPr>
                <w:webHidden/>
              </w:rPr>
            </w:r>
            <w:r w:rsidR="00F376CC">
              <w:rPr>
                <w:webHidden/>
              </w:rPr>
              <w:fldChar w:fldCharType="separate"/>
            </w:r>
            <w:r w:rsidR="00296092">
              <w:rPr>
                <w:webHidden/>
              </w:rPr>
              <w:t>23</w:t>
            </w:r>
            <w:r w:rsidR="00F376CC">
              <w:rPr>
                <w:webHidden/>
              </w:rPr>
              <w:fldChar w:fldCharType="end"/>
            </w:r>
          </w:hyperlink>
        </w:p>
        <w:p w14:paraId="6E0E13A2" w14:textId="174DEACE" w:rsidR="00F376CC" w:rsidRDefault="00000000">
          <w:pPr>
            <w:pStyle w:val="TOC2"/>
            <w:tabs>
              <w:tab w:val="left" w:pos="880"/>
            </w:tabs>
            <w:rPr>
              <w:rFonts w:cstheme="minorBidi"/>
              <w:i w:val="0"/>
              <w:lang w:val="en-AU" w:eastAsia="en-AU"/>
            </w:rPr>
          </w:pPr>
          <w:hyperlink w:anchor="_Toc7442564" w:history="1">
            <w:r w:rsidR="00F376CC" w:rsidRPr="00F631AA">
              <w:rPr>
                <w:rStyle w:val="Hyperlink"/>
              </w:rPr>
              <w:t>3.3</w:t>
            </w:r>
            <w:r w:rsidR="00F376CC">
              <w:rPr>
                <w:rFonts w:cstheme="minorBidi"/>
                <w:i w:val="0"/>
                <w:lang w:val="en-AU" w:eastAsia="en-AU"/>
              </w:rPr>
              <w:tab/>
            </w:r>
            <w:r w:rsidR="00F376CC" w:rsidRPr="00F631AA">
              <w:rPr>
                <w:rStyle w:val="Hyperlink"/>
              </w:rPr>
              <w:t>Evacuation</w:t>
            </w:r>
            <w:r w:rsidR="00F376CC">
              <w:rPr>
                <w:webHidden/>
              </w:rPr>
              <w:tab/>
            </w:r>
            <w:r w:rsidR="00F376CC">
              <w:rPr>
                <w:webHidden/>
              </w:rPr>
              <w:fldChar w:fldCharType="begin"/>
            </w:r>
            <w:r w:rsidR="00F376CC">
              <w:rPr>
                <w:webHidden/>
              </w:rPr>
              <w:instrText xml:space="preserve"> PAGEREF _Toc7442564 \h </w:instrText>
            </w:r>
            <w:r w:rsidR="00F376CC">
              <w:rPr>
                <w:webHidden/>
              </w:rPr>
            </w:r>
            <w:r w:rsidR="00F376CC">
              <w:rPr>
                <w:webHidden/>
              </w:rPr>
              <w:fldChar w:fldCharType="separate"/>
            </w:r>
            <w:r w:rsidR="00296092">
              <w:rPr>
                <w:webHidden/>
              </w:rPr>
              <w:t>23</w:t>
            </w:r>
            <w:r w:rsidR="00F376CC">
              <w:rPr>
                <w:webHidden/>
              </w:rPr>
              <w:fldChar w:fldCharType="end"/>
            </w:r>
          </w:hyperlink>
        </w:p>
        <w:p w14:paraId="2D141182" w14:textId="4E462F07" w:rsidR="00F376CC" w:rsidRDefault="00000000">
          <w:pPr>
            <w:pStyle w:val="TOC2"/>
            <w:tabs>
              <w:tab w:val="left" w:pos="1100"/>
            </w:tabs>
            <w:rPr>
              <w:rFonts w:cstheme="minorBidi"/>
              <w:i w:val="0"/>
              <w:lang w:val="en-AU" w:eastAsia="en-AU"/>
            </w:rPr>
          </w:pPr>
          <w:hyperlink w:anchor="_Toc7442565" w:history="1">
            <w:r w:rsidR="00F376CC" w:rsidRPr="00F631AA">
              <w:rPr>
                <w:rStyle w:val="Hyperlink"/>
              </w:rPr>
              <w:t xml:space="preserve">3.3.1 </w:t>
            </w:r>
            <w:r w:rsidR="00F376CC">
              <w:rPr>
                <w:rFonts w:cstheme="minorBidi"/>
                <w:i w:val="0"/>
                <w:lang w:val="en-AU" w:eastAsia="en-AU"/>
              </w:rPr>
              <w:tab/>
            </w:r>
            <w:r w:rsidR="00F376CC" w:rsidRPr="00F631AA">
              <w:rPr>
                <w:rStyle w:val="Hyperlink"/>
              </w:rPr>
              <w:t>Evacuation Management</w:t>
            </w:r>
            <w:r w:rsidR="00F376CC">
              <w:rPr>
                <w:webHidden/>
              </w:rPr>
              <w:tab/>
            </w:r>
            <w:r w:rsidR="00F376CC">
              <w:rPr>
                <w:webHidden/>
              </w:rPr>
              <w:fldChar w:fldCharType="begin"/>
            </w:r>
            <w:r w:rsidR="00F376CC">
              <w:rPr>
                <w:webHidden/>
              </w:rPr>
              <w:instrText xml:space="preserve"> PAGEREF _Toc7442565 \h </w:instrText>
            </w:r>
            <w:r w:rsidR="00F376CC">
              <w:rPr>
                <w:webHidden/>
              </w:rPr>
            </w:r>
            <w:r w:rsidR="00F376CC">
              <w:rPr>
                <w:webHidden/>
              </w:rPr>
              <w:fldChar w:fldCharType="separate"/>
            </w:r>
            <w:r w:rsidR="00296092">
              <w:rPr>
                <w:webHidden/>
              </w:rPr>
              <w:t>23</w:t>
            </w:r>
            <w:r w:rsidR="00F376CC">
              <w:rPr>
                <w:webHidden/>
              </w:rPr>
              <w:fldChar w:fldCharType="end"/>
            </w:r>
          </w:hyperlink>
        </w:p>
        <w:p w14:paraId="75F0722E" w14:textId="13E1DC69" w:rsidR="00F376CC" w:rsidRDefault="00000000">
          <w:pPr>
            <w:pStyle w:val="TOC2"/>
            <w:tabs>
              <w:tab w:val="left" w:pos="1100"/>
            </w:tabs>
            <w:rPr>
              <w:rFonts w:cstheme="minorBidi"/>
              <w:i w:val="0"/>
              <w:lang w:val="en-AU" w:eastAsia="en-AU"/>
            </w:rPr>
          </w:pPr>
          <w:hyperlink w:anchor="_Toc7442566" w:history="1">
            <w:r w:rsidR="00F376CC" w:rsidRPr="00F631AA">
              <w:rPr>
                <w:rStyle w:val="Hyperlink"/>
              </w:rPr>
              <w:t xml:space="preserve">3.3.2 </w:t>
            </w:r>
            <w:r w:rsidR="00F376CC">
              <w:rPr>
                <w:rFonts w:cstheme="minorBidi"/>
                <w:i w:val="0"/>
                <w:lang w:val="en-AU" w:eastAsia="en-AU"/>
              </w:rPr>
              <w:tab/>
            </w:r>
            <w:r w:rsidR="00F376CC" w:rsidRPr="00F631AA">
              <w:rPr>
                <w:rStyle w:val="Hyperlink"/>
              </w:rPr>
              <w:t>Evacuation Planning</w:t>
            </w:r>
            <w:r w:rsidR="00F376CC">
              <w:rPr>
                <w:webHidden/>
              </w:rPr>
              <w:tab/>
            </w:r>
            <w:r w:rsidR="00F376CC">
              <w:rPr>
                <w:webHidden/>
              </w:rPr>
              <w:fldChar w:fldCharType="begin"/>
            </w:r>
            <w:r w:rsidR="00F376CC">
              <w:rPr>
                <w:webHidden/>
              </w:rPr>
              <w:instrText xml:space="preserve"> PAGEREF _Toc7442566 \h </w:instrText>
            </w:r>
            <w:r w:rsidR="00F376CC">
              <w:rPr>
                <w:webHidden/>
              </w:rPr>
            </w:r>
            <w:r w:rsidR="00F376CC">
              <w:rPr>
                <w:webHidden/>
              </w:rPr>
              <w:fldChar w:fldCharType="separate"/>
            </w:r>
            <w:r w:rsidR="00296092">
              <w:rPr>
                <w:webHidden/>
              </w:rPr>
              <w:t>23</w:t>
            </w:r>
            <w:r w:rsidR="00F376CC">
              <w:rPr>
                <w:webHidden/>
              </w:rPr>
              <w:fldChar w:fldCharType="end"/>
            </w:r>
          </w:hyperlink>
        </w:p>
        <w:p w14:paraId="24593344" w14:textId="32B918A6" w:rsidR="00F376CC" w:rsidRDefault="00000000">
          <w:pPr>
            <w:pStyle w:val="TOC2"/>
            <w:tabs>
              <w:tab w:val="left" w:pos="880"/>
            </w:tabs>
            <w:rPr>
              <w:rFonts w:cstheme="minorBidi"/>
              <w:i w:val="0"/>
              <w:lang w:val="en-AU" w:eastAsia="en-AU"/>
            </w:rPr>
          </w:pPr>
          <w:hyperlink w:anchor="_Toc7442567" w:history="1">
            <w:r w:rsidR="00F376CC" w:rsidRPr="00F631AA">
              <w:rPr>
                <w:rStyle w:val="Hyperlink"/>
              </w:rPr>
              <w:t>3.4</w:t>
            </w:r>
            <w:r w:rsidR="00F376CC">
              <w:rPr>
                <w:rFonts w:cstheme="minorBidi"/>
                <w:i w:val="0"/>
                <w:lang w:val="en-AU" w:eastAsia="en-AU"/>
              </w:rPr>
              <w:tab/>
            </w:r>
            <w:r w:rsidR="00F376CC" w:rsidRPr="00F631AA">
              <w:rPr>
                <w:rStyle w:val="Hyperlink"/>
              </w:rPr>
              <w:t>Welfare</w:t>
            </w:r>
            <w:r w:rsidR="00F376CC">
              <w:rPr>
                <w:webHidden/>
              </w:rPr>
              <w:tab/>
            </w:r>
            <w:r w:rsidR="00F376CC">
              <w:rPr>
                <w:webHidden/>
              </w:rPr>
              <w:fldChar w:fldCharType="begin"/>
            </w:r>
            <w:r w:rsidR="00F376CC">
              <w:rPr>
                <w:webHidden/>
              </w:rPr>
              <w:instrText xml:space="preserve"> PAGEREF _Toc7442567 \h </w:instrText>
            </w:r>
            <w:r w:rsidR="00F376CC">
              <w:rPr>
                <w:webHidden/>
              </w:rPr>
            </w:r>
            <w:r w:rsidR="00F376CC">
              <w:rPr>
                <w:webHidden/>
              </w:rPr>
              <w:fldChar w:fldCharType="separate"/>
            </w:r>
            <w:r w:rsidR="00296092">
              <w:rPr>
                <w:webHidden/>
              </w:rPr>
              <w:t>23</w:t>
            </w:r>
            <w:r w:rsidR="00F376CC">
              <w:rPr>
                <w:webHidden/>
              </w:rPr>
              <w:fldChar w:fldCharType="end"/>
            </w:r>
          </w:hyperlink>
        </w:p>
        <w:p w14:paraId="0D10888E" w14:textId="34F3247E" w:rsidR="00F376CC" w:rsidRDefault="00000000">
          <w:pPr>
            <w:pStyle w:val="TOC2"/>
            <w:tabs>
              <w:tab w:val="left" w:pos="1100"/>
            </w:tabs>
            <w:rPr>
              <w:rFonts w:cstheme="minorBidi"/>
              <w:i w:val="0"/>
              <w:lang w:val="en-AU" w:eastAsia="en-AU"/>
            </w:rPr>
          </w:pPr>
          <w:hyperlink w:anchor="_Toc7442568" w:history="1">
            <w:r w:rsidR="00F376CC" w:rsidRPr="00F631AA">
              <w:rPr>
                <w:rStyle w:val="Hyperlink"/>
              </w:rPr>
              <w:t xml:space="preserve">3.4.1 </w:t>
            </w:r>
            <w:r w:rsidR="00F376CC">
              <w:rPr>
                <w:rFonts w:cstheme="minorBidi"/>
                <w:i w:val="0"/>
                <w:lang w:val="en-AU" w:eastAsia="en-AU"/>
              </w:rPr>
              <w:tab/>
            </w:r>
            <w:r w:rsidR="00F376CC" w:rsidRPr="00F631AA">
              <w:rPr>
                <w:rStyle w:val="Hyperlink"/>
              </w:rPr>
              <w:t>Welfare Management</w:t>
            </w:r>
            <w:r w:rsidR="00F376CC">
              <w:rPr>
                <w:webHidden/>
              </w:rPr>
              <w:tab/>
            </w:r>
            <w:r w:rsidR="00F376CC">
              <w:rPr>
                <w:webHidden/>
              </w:rPr>
              <w:fldChar w:fldCharType="begin"/>
            </w:r>
            <w:r w:rsidR="00F376CC">
              <w:rPr>
                <w:webHidden/>
              </w:rPr>
              <w:instrText xml:space="preserve"> PAGEREF _Toc7442568 \h </w:instrText>
            </w:r>
            <w:r w:rsidR="00F376CC">
              <w:rPr>
                <w:webHidden/>
              </w:rPr>
            </w:r>
            <w:r w:rsidR="00F376CC">
              <w:rPr>
                <w:webHidden/>
              </w:rPr>
              <w:fldChar w:fldCharType="separate"/>
            </w:r>
            <w:r w:rsidR="00296092">
              <w:rPr>
                <w:webHidden/>
              </w:rPr>
              <w:t>23</w:t>
            </w:r>
            <w:r w:rsidR="00F376CC">
              <w:rPr>
                <w:webHidden/>
              </w:rPr>
              <w:fldChar w:fldCharType="end"/>
            </w:r>
          </w:hyperlink>
        </w:p>
        <w:p w14:paraId="4E5362B0" w14:textId="4DBFD578" w:rsidR="00F376CC" w:rsidRDefault="00000000">
          <w:pPr>
            <w:pStyle w:val="TOC2"/>
            <w:tabs>
              <w:tab w:val="left" w:pos="1100"/>
            </w:tabs>
            <w:rPr>
              <w:rFonts w:cstheme="minorBidi"/>
              <w:i w:val="0"/>
              <w:lang w:val="en-AU" w:eastAsia="en-AU"/>
            </w:rPr>
          </w:pPr>
          <w:hyperlink w:anchor="_Toc7442569" w:history="1">
            <w:r w:rsidR="00F376CC" w:rsidRPr="00F631AA">
              <w:rPr>
                <w:rStyle w:val="Hyperlink"/>
              </w:rPr>
              <w:t xml:space="preserve">3.4.2 </w:t>
            </w:r>
            <w:r w:rsidR="00F376CC">
              <w:rPr>
                <w:rFonts w:cstheme="minorBidi"/>
                <w:i w:val="0"/>
                <w:lang w:val="en-AU" w:eastAsia="en-AU"/>
              </w:rPr>
              <w:tab/>
            </w:r>
            <w:r w:rsidR="00F376CC" w:rsidRPr="00F631AA">
              <w:rPr>
                <w:rStyle w:val="Hyperlink"/>
              </w:rPr>
              <w:t>Welfare Centres</w:t>
            </w:r>
            <w:r w:rsidR="00F376CC">
              <w:rPr>
                <w:webHidden/>
              </w:rPr>
              <w:tab/>
            </w:r>
            <w:r w:rsidR="00F376CC">
              <w:rPr>
                <w:webHidden/>
              </w:rPr>
              <w:fldChar w:fldCharType="begin"/>
            </w:r>
            <w:r w:rsidR="00F376CC">
              <w:rPr>
                <w:webHidden/>
              </w:rPr>
              <w:instrText xml:space="preserve"> PAGEREF _Toc7442569 \h </w:instrText>
            </w:r>
            <w:r w:rsidR="00F376CC">
              <w:rPr>
                <w:webHidden/>
              </w:rPr>
            </w:r>
            <w:r w:rsidR="00F376CC">
              <w:rPr>
                <w:webHidden/>
              </w:rPr>
              <w:fldChar w:fldCharType="separate"/>
            </w:r>
            <w:r w:rsidR="00296092">
              <w:rPr>
                <w:webHidden/>
              </w:rPr>
              <w:t>24</w:t>
            </w:r>
            <w:r w:rsidR="00F376CC">
              <w:rPr>
                <w:webHidden/>
              </w:rPr>
              <w:fldChar w:fldCharType="end"/>
            </w:r>
          </w:hyperlink>
        </w:p>
        <w:p w14:paraId="6FFDCF21" w14:textId="75003991" w:rsidR="00F376CC" w:rsidRDefault="00000000">
          <w:pPr>
            <w:pStyle w:val="TOC2"/>
            <w:tabs>
              <w:tab w:val="left" w:pos="1100"/>
            </w:tabs>
            <w:rPr>
              <w:rFonts w:cstheme="minorBidi"/>
              <w:i w:val="0"/>
              <w:lang w:val="en-AU" w:eastAsia="en-AU"/>
            </w:rPr>
          </w:pPr>
          <w:hyperlink w:anchor="_Toc7442570" w:history="1">
            <w:r w:rsidR="00F376CC" w:rsidRPr="00F631AA">
              <w:rPr>
                <w:rStyle w:val="Hyperlink"/>
              </w:rPr>
              <w:t xml:space="preserve">3.4.3 </w:t>
            </w:r>
            <w:r w:rsidR="00F376CC">
              <w:rPr>
                <w:rFonts w:cstheme="minorBidi"/>
                <w:i w:val="0"/>
                <w:lang w:val="en-AU" w:eastAsia="en-AU"/>
              </w:rPr>
              <w:tab/>
            </w:r>
            <w:r w:rsidR="00F376CC" w:rsidRPr="00F631AA">
              <w:rPr>
                <w:rStyle w:val="Hyperlink"/>
              </w:rPr>
              <w:t>Animal Welfare Plan</w:t>
            </w:r>
            <w:r w:rsidR="00F376CC">
              <w:rPr>
                <w:webHidden/>
              </w:rPr>
              <w:tab/>
            </w:r>
            <w:r w:rsidR="00F376CC">
              <w:rPr>
                <w:webHidden/>
              </w:rPr>
              <w:fldChar w:fldCharType="begin"/>
            </w:r>
            <w:r w:rsidR="00F376CC">
              <w:rPr>
                <w:webHidden/>
              </w:rPr>
              <w:instrText xml:space="preserve"> PAGEREF _Toc7442570 \h </w:instrText>
            </w:r>
            <w:r w:rsidR="00F376CC">
              <w:rPr>
                <w:webHidden/>
              </w:rPr>
            </w:r>
            <w:r w:rsidR="00F376CC">
              <w:rPr>
                <w:webHidden/>
              </w:rPr>
              <w:fldChar w:fldCharType="separate"/>
            </w:r>
            <w:r w:rsidR="00296092">
              <w:rPr>
                <w:webHidden/>
              </w:rPr>
              <w:t>24</w:t>
            </w:r>
            <w:r w:rsidR="00F376CC">
              <w:rPr>
                <w:webHidden/>
              </w:rPr>
              <w:fldChar w:fldCharType="end"/>
            </w:r>
          </w:hyperlink>
        </w:p>
        <w:p w14:paraId="770012FB" w14:textId="5EC4FB14" w:rsidR="00F376CC" w:rsidRDefault="00000000">
          <w:pPr>
            <w:pStyle w:val="TOC2"/>
            <w:tabs>
              <w:tab w:val="left" w:pos="880"/>
            </w:tabs>
            <w:rPr>
              <w:rFonts w:cstheme="minorBidi"/>
              <w:i w:val="0"/>
              <w:lang w:val="en-AU" w:eastAsia="en-AU"/>
            </w:rPr>
          </w:pPr>
          <w:hyperlink w:anchor="_Toc7442571" w:history="1">
            <w:r w:rsidR="00F376CC" w:rsidRPr="00F631AA">
              <w:rPr>
                <w:rStyle w:val="Hyperlink"/>
              </w:rPr>
              <w:t>3.5</w:t>
            </w:r>
            <w:r w:rsidR="00F376CC">
              <w:rPr>
                <w:rFonts w:cstheme="minorBidi"/>
                <w:i w:val="0"/>
                <w:lang w:val="en-AU" w:eastAsia="en-AU"/>
              </w:rPr>
              <w:tab/>
            </w:r>
            <w:r w:rsidR="00F376CC" w:rsidRPr="00F631AA">
              <w:rPr>
                <w:rStyle w:val="Hyperlink"/>
              </w:rPr>
              <w:t>Business Continuity</w:t>
            </w:r>
            <w:r w:rsidR="00F376CC">
              <w:rPr>
                <w:webHidden/>
              </w:rPr>
              <w:tab/>
            </w:r>
            <w:r w:rsidR="00F376CC">
              <w:rPr>
                <w:webHidden/>
              </w:rPr>
              <w:fldChar w:fldCharType="begin"/>
            </w:r>
            <w:r w:rsidR="00F376CC">
              <w:rPr>
                <w:webHidden/>
              </w:rPr>
              <w:instrText xml:space="preserve"> PAGEREF _Toc7442571 \h </w:instrText>
            </w:r>
            <w:r w:rsidR="00F376CC">
              <w:rPr>
                <w:webHidden/>
              </w:rPr>
            </w:r>
            <w:r w:rsidR="00F376CC">
              <w:rPr>
                <w:webHidden/>
              </w:rPr>
              <w:fldChar w:fldCharType="separate"/>
            </w:r>
            <w:r w:rsidR="00296092">
              <w:rPr>
                <w:webHidden/>
              </w:rPr>
              <w:t>24</w:t>
            </w:r>
            <w:r w:rsidR="00F376CC">
              <w:rPr>
                <w:webHidden/>
              </w:rPr>
              <w:fldChar w:fldCharType="end"/>
            </w:r>
          </w:hyperlink>
        </w:p>
        <w:p w14:paraId="58E519E6" w14:textId="479C1C7E" w:rsidR="00F376CC" w:rsidRDefault="00000000">
          <w:pPr>
            <w:pStyle w:val="TOC2"/>
            <w:tabs>
              <w:tab w:val="left" w:pos="1100"/>
            </w:tabs>
            <w:rPr>
              <w:rFonts w:cstheme="minorBidi"/>
              <w:i w:val="0"/>
              <w:lang w:val="en-AU" w:eastAsia="en-AU"/>
            </w:rPr>
          </w:pPr>
          <w:hyperlink w:anchor="_Toc7442572" w:history="1">
            <w:r w:rsidR="00F376CC" w:rsidRPr="00F631AA">
              <w:rPr>
                <w:rStyle w:val="Hyperlink"/>
              </w:rPr>
              <w:t xml:space="preserve">3.5.1 </w:t>
            </w:r>
            <w:r w:rsidR="00F376CC">
              <w:rPr>
                <w:rFonts w:cstheme="minorBidi"/>
                <w:i w:val="0"/>
                <w:lang w:val="en-AU" w:eastAsia="en-AU"/>
              </w:rPr>
              <w:tab/>
            </w:r>
            <w:r w:rsidR="00F376CC" w:rsidRPr="00F631AA">
              <w:rPr>
                <w:rStyle w:val="Hyperlink"/>
              </w:rPr>
              <w:t>Critical Incident Management Team (CIMT)</w:t>
            </w:r>
            <w:r w:rsidR="00F376CC">
              <w:rPr>
                <w:webHidden/>
              </w:rPr>
              <w:tab/>
            </w:r>
            <w:r w:rsidR="00F376CC">
              <w:rPr>
                <w:webHidden/>
              </w:rPr>
              <w:fldChar w:fldCharType="begin"/>
            </w:r>
            <w:r w:rsidR="00F376CC">
              <w:rPr>
                <w:webHidden/>
              </w:rPr>
              <w:instrText xml:space="preserve"> PAGEREF _Toc7442572 \h </w:instrText>
            </w:r>
            <w:r w:rsidR="00F376CC">
              <w:rPr>
                <w:webHidden/>
              </w:rPr>
            </w:r>
            <w:r w:rsidR="00F376CC">
              <w:rPr>
                <w:webHidden/>
              </w:rPr>
              <w:fldChar w:fldCharType="separate"/>
            </w:r>
            <w:r w:rsidR="00296092">
              <w:rPr>
                <w:webHidden/>
              </w:rPr>
              <w:t>24</w:t>
            </w:r>
            <w:r w:rsidR="00F376CC">
              <w:rPr>
                <w:webHidden/>
              </w:rPr>
              <w:fldChar w:fldCharType="end"/>
            </w:r>
          </w:hyperlink>
        </w:p>
        <w:p w14:paraId="681F69FD" w14:textId="75082C1E" w:rsidR="00F376CC" w:rsidRDefault="00000000">
          <w:pPr>
            <w:pStyle w:val="TOC2"/>
            <w:tabs>
              <w:tab w:val="left" w:pos="1100"/>
            </w:tabs>
            <w:rPr>
              <w:rFonts w:cstheme="minorBidi"/>
              <w:i w:val="0"/>
              <w:lang w:val="en-AU" w:eastAsia="en-AU"/>
            </w:rPr>
          </w:pPr>
          <w:hyperlink w:anchor="_Toc7442573" w:history="1">
            <w:r w:rsidR="00F376CC" w:rsidRPr="00F631AA">
              <w:rPr>
                <w:rStyle w:val="Hyperlink"/>
              </w:rPr>
              <w:t xml:space="preserve">3.5.2 </w:t>
            </w:r>
            <w:r w:rsidR="00F376CC">
              <w:rPr>
                <w:rFonts w:cstheme="minorBidi"/>
                <w:i w:val="0"/>
                <w:lang w:val="en-AU" w:eastAsia="en-AU"/>
              </w:rPr>
              <w:tab/>
            </w:r>
            <w:r w:rsidR="00F376CC" w:rsidRPr="00F631AA">
              <w:rPr>
                <w:rStyle w:val="Hyperlink"/>
              </w:rPr>
              <w:t>Crisis Management Team (CMT)</w:t>
            </w:r>
            <w:r w:rsidR="00F376CC">
              <w:rPr>
                <w:webHidden/>
              </w:rPr>
              <w:tab/>
            </w:r>
            <w:r w:rsidR="00F376CC">
              <w:rPr>
                <w:webHidden/>
              </w:rPr>
              <w:fldChar w:fldCharType="begin"/>
            </w:r>
            <w:r w:rsidR="00F376CC">
              <w:rPr>
                <w:webHidden/>
              </w:rPr>
              <w:instrText xml:space="preserve"> PAGEREF _Toc7442573 \h </w:instrText>
            </w:r>
            <w:r w:rsidR="00F376CC">
              <w:rPr>
                <w:webHidden/>
              </w:rPr>
            </w:r>
            <w:r w:rsidR="00F376CC">
              <w:rPr>
                <w:webHidden/>
              </w:rPr>
              <w:fldChar w:fldCharType="separate"/>
            </w:r>
            <w:r w:rsidR="00296092">
              <w:rPr>
                <w:webHidden/>
              </w:rPr>
              <w:t>24</w:t>
            </w:r>
            <w:r w:rsidR="00F376CC">
              <w:rPr>
                <w:webHidden/>
              </w:rPr>
              <w:fldChar w:fldCharType="end"/>
            </w:r>
          </w:hyperlink>
        </w:p>
        <w:p w14:paraId="1831FC29" w14:textId="31F10508" w:rsidR="00F376CC" w:rsidRDefault="00000000">
          <w:pPr>
            <w:pStyle w:val="TOC1"/>
            <w:rPr>
              <w:rFonts w:cstheme="minorBidi"/>
              <w:i w:val="0"/>
              <w:lang w:val="en-AU" w:eastAsia="en-AU"/>
            </w:rPr>
          </w:pPr>
          <w:hyperlink w:anchor="_Toc7442574" w:history="1">
            <w:r w:rsidR="00F376CC" w:rsidRPr="00F631AA">
              <w:rPr>
                <w:rStyle w:val="Hyperlink"/>
              </w:rPr>
              <w:t>Part 4</w:t>
            </w:r>
            <w:r w:rsidR="00F376CC">
              <w:rPr>
                <w:rFonts w:cstheme="minorBidi"/>
                <w:i w:val="0"/>
                <w:lang w:val="en-AU" w:eastAsia="en-AU"/>
              </w:rPr>
              <w:tab/>
            </w:r>
            <w:r w:rsidR="00F376CC" w:rsidRPr="00F631AA">
              <w:rPr>
                <w:rStyle w:val="Hyperlink"/>
              </w:rPr>
              <w:t xml:space="preserve"> Recovery</w:t>
            </w:r>
            <w:r w:rsidR="00F376CC">
              <w:rPr>
                <w:webHidden/>
              </w:rPr>
              <w:tab/>
            </w:r>
            <w:r w:rsidR="00F376CC">
              <w:rPr>
                <w:webHidden/>
              </w:rPr>
              <w:fldChar w:fldCharType="begin"/>
            </w:r>
            <w:r w:rsidR="00F376CC">
              <w:rPr>
                <w:webHidden/>
              </w:rPr>
              <w:instrText xml:space="preserve"> PAGEREF _Toc7442574 \h </w:instrText>
            </w:r>
            <w:r w:rsidR="00F376CC">
              <w:rPr>
                <w:webHidden/>
              </w:rPr>
            </w:r>
            <w:r w:rsidR="00F376CC">
              <w:rPr>
                <w:webHidden/>
              </w:rPr>
              <w:fldChar w:fldCharType="separate"/>
            </w:r>
            <w:r w:rsidR="00296092">
              <w:rPr>
                <w:webHidden/>
              </w:rPr>
              <w:t>25</w:t>
            </w:r>
            <w:r w:rsidR="00F376CC">
              <w:rPr>
                <w:webHidden/>
              </w:rPr>
              <w:fldChar w:fldCharType="end"/>
            </w:r>
          </w:hyperlink>
        </w:p>
        <w:p w14:paraId="50A35DED" w14:textId="416B502B" w:rsidR="00F376CC" w:rsidRDefault="00000000">
          <w:pPr>
            <w:pStyle w:val="TOC2"/>
            <w:tabs>
              <w:tab w:val="left" w:pos="880"/>
            </w:tabs>
            <w:rPr>
              <w:rFonts w:cstheme="minorBidi"/>
              <w:i w:val="0"/>
              <w:lang w:val="en-AU" w:eastAsia="en-AU"/>
            </w:rPr>
          </w:pPr>
          <w:hyperlink w:anchor="_Toc7442575" w:history="1">
            <w:r w:rsidR="00F376CC" w:rsidRPr="00F631AA">
              <w:rPr>
                <w:rStyle w:val="Hyperlink"/>
              </w:rPr>
              <w:t xml:space="preserve">4.1 </w:t>
            </w:r>
            <w:r w:rsidR="00F376CC">
              <w:rPr>
                <w:rFonts w:cstheme="minorBidi"/>
                <w:i w:val="0"/>
                <w:lang w:val="en-AU" w:eastAsia="en-AU"/>
              </w:rPr>
              <w:tab/>
            </w:r>
            <w:r w:rsidR="00F376CC" w:rsidRPr="00F631AA">
              <w:rPr>
                <w:rStyle w:val="Hyperlink"/>
              </w:rPr>
              <w:t>Local Recovery Plan</w:t>
            </w:r>
            <w:r w:rsidR="00F376CC">
              <w:rPr>
                <w:webHidden/>
              </w:rPr>
              <w:tab/>
            </w:r>
            <w:r w:rsidR="00F376CC">
              <w:rPr>
                <w:webHidden/>
              </w:rPr>
              <w:fldChar w:fldCharType="begin"/>
            </w:r>
            <w:r w:rsidR="00F376CC">
              <w:rPr>
                <w:webHidden/>
              </w:rPr>
              <w:instrText xml:space="preserve"> PAGEREF _Toc7442575 \h </w:instrText>
            </w:r>
            <w:r w:rsidR="00F376CC">
              <w:rPr>
                <w:webHidden/>
              </w:rPr>
            </w:r>
            <w:r w:rsidR="00F376CC">
              <w:rPr>
                <w:webHidden/>
              </w:rPr>
              <w:fldChar w:fldCharType="separate"/>
            </w:r>
            <w:r w:rsidR="00296092">
              <w:rPr>
                <w:webHidden/>
              </w:rPr>
              <w:t>25</w:t>
            </w:r>
            <w:r w:rsidR="00F376CC">
              <w:rPr>
                <w:webHidden/>
              </w:rPr>
              <w:fldChar w:fldCharType="end"/>
            </w:r>
          </w:hyperlink>
        </w:p>
        <w:p w14:paraId="26572D4F" w14:textId="4A26B832" w:rsidR="00F376CC" w:rsidRDefault="00000000">
          <w:pPr>
            <w:pStyle w:val="TOC2"/>
            <w:tabs>
              <w:tab w:val="left" w:pos="880"/>
            </w:tabs>
            <w:rPr>
              <w:rFonts w:cstheme="minorBidi"/>
              <w:i w:val="0"/>
              <w:lang w:val="en-AU" w:eastAsia="en-AU"/>
            </w:rPr>
          </w:pPr>
          <w:hyperlink w:anchor="_Toc7442576" w:history="1">
            <w:r w:rsidR="00F376CC" w:rsidRPr="00F631AA">
              <w:rPr>
                <w:rStyle w:val="Hyperlink"/>
              </w:rPr>
              <w:t xml:space="preserve">4.2 </w:t>
            </w:r>
            <w:r w:rsidR="00F376CC">
              <w:rPr>
                <w:rFonts w:cstheme="minorBidi"/>
                <w:i w:val="0"/>
                <w:lang w:val="en-AU" w:eastAsia="en-AU"/>
              </w:rPr>
              <w:tab/>
            </w:r>
            <w:r w:rsidR="00F376CC" w:rsidRPr="00F631AA">
              <w:rPr>
                <w:rStyle w:val="Hyperlink"/>
              </w:rPr>
              <w:t>Local Recovery Coordinator (LRC)</w:t>
            </w:r>
            <w:r w:rsidR="00F376CC">
              <w:rPr>
                <w:webHidden/>
              </w:rPr>
              <w:tab/>
            </w:r>
            <w:r w:rsidR="00F376CC">
              <w:rPr>
                <w:webHidden/>
              </w:rPr>
              <w:fldChar w:fldCharType="begin"/>
            </w:r>
            <w:r w:rsidR="00F376CC">
              <w:rPr>
                <w:webHidden/>
              </w:rPr>
              <w:instrText xml:space="preserve"> PAGEREF _Toc7442576 \h </w:instrText>
            </w:r>
            <w:r w:rsidR="00F376CC">
              <w:rPr>
                <w:webHidden/>
              </w:rPr>
            </w:r>
            <w:r w:rsidR="00F376CC">
              <w:rPr>
                <w:webHidden/>
              </w:rPr>
              <w:fldChar w:fldCharType="separate"/>
            </w:r>
            <w:r w:rsidR="00296092">
              <w:rPr>
                <w:webHidden/>
              </w:rPr>
              <w:t>25</w:t>
            </w:r>
            <w:r w:rsidR="00F376CC">
              <w:rPr>
                <w:webHidden/>
              </w:rPr>
              <w:fldChar w:fldCharType="end"/>
            </w:r>
          </w:hyperlink>
        </w:p>
        <w:p w14:paraId="7971EBDD" w14:textId="578511F7" w:rsidR="00F376CC" w:rsidRDefault="00000000">
          <w:pPr>
            <w:pStyle w:val="TOC2"/>
            <w:tabs>
              <w:tab w:val="left" w:pos="880"/>
            </w:tabs>
            <w:rPr>
              <w:rFonts w:cstheme="minorBidi"/>
              <w:i w:val="0"/>
              <w:lang w:val="en-AU" w:eastAsia="en-AU"/>
            </w:rPr>
          </w:pPr>
          <w:hyperlink w:anchor="_Toc7442577" w:history="1">
            <w:r w:rsidR="00F376CC" w:rsidRPr="00F631AA">
              <w:rPr>
                <w:rStyle w:val="Hyperlink"/>
              </w:rPr>
              <w:t xml:space="preserve">4.3 </w:t>
            </w:r>
            <w:r w:rsidR="00F376CC">
              <w:rPr>
                <w:rFonts w:cstheme="minorBidi"/>
                <w:i w:val="0"/>
                <w:lang w:val="en-AU" w:eastAsia="en-AU"/>
              </w:rPr>
              <w:tab/>
            </w:r>
            <w:r w:rsidR="00F376CC" w:rsidRPr="00F631AA">
              <w:rPr>
                <w:rStyle w:val="Hyperlink"/>
              </w:rPr>
              <w:t>Local Recovery Coordination Group (LRCG)</w:t>
            </w:r>
            <w:r w:rsidR="00F376CC">
              <w:rPr>
                <w:webHidden/>
              </w:rPr>
              <w:tab/>
            </w:r>
            <w:r w:rsidR="00F376CC">
              <w:rPr>
                <w:webHidden/>
              </w:rPr>
              <w:fldChar w:fldCharType="begin"/>
            </w:r>
            <w:r w:rsidR="00F376CC">
              <w:rPr>
                <w:webHidden/>
              </w:rPr>
              <w:instrText xml:space="preserve"> PAGEREF _Toc7442577 \h </w:instrText>
            </w:r>
            <w:r w:rsidR="00F376CC">
              <w:rPr>
                <w:webHidden/>
              </w:rPr>
            </w:r>
            <w:r w:rsidR="00F376CC">
              <w:rPr>
                <w:webHidden/>
              </w:rPr>
              <w:fldChar w:fldCharType="separate"/>
            </w:r>
            <w:r w:rsidR="00296092">
              <w:rPr>
                <w:webHidden/>
              </w:rPr>
              <w:t>25</w:t>
            </w:r>
            <w:r w:rsidR="00F376CC">
              <w:rPr>
                <w:webHidden/>
              </w:rPr>
              <w:fldChar w:fldCharType="end"/>
            </w:r>
          </w:hyperlink>
        </w:p>
        <w:p w14:paraId="22727805" w14:textId="24DB8B08" w:rsidR="00F376CC" w:rsidRDefault="00000000">
          <w:pPr>
            <w:pStyle w:val="TOC2"/>
            <w:rPr>
              <w:rFonts w:cstheme="minorBidi"/>
              <w:i w:val="0"/>
              <w:lang w:val="en-AU" w:eastAsia="en-AU"/>
            </w:rPr>
          </w:pPr>
          <w:hyperlink w:anchor="_Toc7442578" w:history="1">
            <w:r w:rsidR="00F376CC" w:rsidRPr="00F631AA">
              <w:rPr>
                <w:rStyle w:val="Hyperlink"/>
              </w:rPr>
              <w:t>Appendix 1</w:t>
            </w:r>
            <w:r w:rsidR="00F376CC">
              <w:rPr>
                <w:webHidden/>
              </w:rPr>
              <w:tab/>
            </w:r>
            <w:r w:rsidR="00F376CC">
              <w:rPr>
                <w:webHidden/>
              </w:rPr>
              <w:fldChar w:fldCharType="begin"/>
            </w:r>
            <w:r w:rsidR="00F376CC">
              <w:rPr>
                <w:webHidden/>
              </w:rPr>
              <w:instrText xml:space="preserve"> PAGEREF _Toc7442578 \h </w:instrText>
            </w:r>
            <w:r w:rsidR="00F376CC">
              <w:rPr>
                <w:webHidden/>
              </w:rPr>
            </w:r>
            <w:r w:rsidR="00F376CC">
              <w:rPr>
                <w:webHidden/>
              </w:rPr>
              <w:fldChar w:fldCharType="separate"/>
            </w:r>
            <w:r w:rsidR="00296092">
              <w:rPr>
                <w:webHidden/>
              </w:rPr>
              <w:t>26</w:t>
            </w:r>
            <w:r w:rsidR="00F376CC">
              <w:rPr>
                <w:webHidden/>
              </w:rPr>
              <w:fldChar w:fldCharType="end"/>
            </w:r>
          </w:hyperlink>
        </w:p>
        <w:p w14:paraId="1C731FAD" w14:textId="1ECA215C" w:rsidR="00F376CC" w:rsidRDefault="00000000">
          <w:pPr>
            <w:pStyle w:val="TOC2"/>
            <w:rPr>
              <w:rFonts w:cstheme="minorBidi"/>
              <w:i w:val="0"/>
              <w:lang w:val="en-AU" w:eastAsia="en-AU"/>
            </w:rPr>
          </w:pPr>
          <w:hyperlink w:anchor="_Toc7442579" w:history="1">
            <w:r w:rsidR="00F376CC" w:rsidRPr="00F631AA">
              <w:rPr>
                <w:rStyle w:val="Hyperlink"/>
              </w:rPr>
              <w:t>LEMC Member Roles and Responsibilities</w:t>
            </w:r>
            <w:r w:rsidR="00F376CC">
              <w:rPr>
                <w:webHidden/>
              </w:rPr>
              <w:tab/>
            </w:r>
            <w:r w:rsidR="00F376CC">
              <w:rPr>
                <w:webHidden/>
              </w:rPr>
              <w:fldChar w:fldCharType="begin"/>
            </w:r>
            <w:r w:rsidR="00F376CC">
              <w:rPr>
                <w:webHidden/>
              </w:rPr>
              <w:instrText xml:space="preserve"> PAGEREF _Toc7442579 \h </w:instrText>
            </w:r>
            <w:r w:rsidR="00F376CC">
              <w:rPr>
                <w:webHidden/>
              </w:rPr>
            </w:r>
            <w:r w:rsidR="00F376CC">
              <w:rPr>
                <w:webHidden/>
              </w:rPr>
              <w:fldChar w:fldCharType="separate"/>
            </w:r>
            <w:r w:rsidR="00296092">
              <w:rPr>
                <w:webHidden/>
              </w:rPr>
              <w:t>26</w:t>
            </w:r>
            <w:r w:rsidR="00F376CC">
              <w:rPr>
                <w:webHidden/>
              </w:rPr>
              <w:fldChar w:fldCharType="end"/>
            </w:r>
          </w:hyperlink>
        </w:p>
        <w:p w14:paraId="7377154F" w14:textId="2E41A995" w:rsidR="008F0237" w:rsidRDefault="008F0237" w:rsidP="00C21332">
          <w:pPr>
            <w:pStyle w:val="TOC2"/>
          </w:pPr>
          <w:r w:rsidRPr="003224FD">
            <w:rPr>
              <w:b/>
              <w:bCs/>
              <w:i w:val="0"/>
            </w:rPr>
            <w:fldChar w:fldCharType="end"/>
          </w:r>
        </w:p>
      </w:sdtContent>
    </w:sdt>
    <w:p w14:paraId="3A7960E6" w14:textId="77777777" w:rsidR="00DC7B4C" w:rsidRPr="00D84DD9" w:rsidRDefault="003D4DFF" w:rsidP="00890E11">
      <w:pPr>
        <w:pStyle w:val="Heading1"/>
      </w:pPr>
      <w:r w:rsidRPr="00E476DE">
        <w:rPr>
          <w:rFonts w:cs="Arial"/>
          <w:sz w:val="24"/>
          <w:szCs w:val="24"/>
        </w:rPr>
        <w:br w:type="page"/>
      </w:r>
      <w:bookmarkStart w:id="16" w:name="_Toc7442517"/>
      <w:r w:rsidR="00DC7B4C" w:rsidRPr="00996474">
        <w:lastRenderedPageBreak/>
        <w:t xml:space="preserve">Emergency Management </w:t>
      </w:r>
      <w:r w:rsidR="00137E70" w:rsidRPr="00890E11">
        <w:t>Plans</w:t>
      </w:r>
      <w:bookmarkEnd w:id="16"/>
    </w:p>
    <w:p w14:paraId="5D87324B" w14:textId="77777777" w:rsidR="00DC7B4C" w:rsidRPr="00E476DE" w:rsidRDefault="00DC7B4C" w:rsidP="00E476DE">
      <w:pPr>
        <w:spacing w:after="24" w:line="240" w:lineRule="auto"/>
        <w:rPr>
          <w:rFonts w:cs="Arial"/>
          <w:b/>
          <w:sz w:val="24"/>
          <w:szCs w:val="24"/>
        </w:rPr>
      </w:pPr>
    </w:p>
    <w:p w14:paraId="26A13FD0" w14:textId="77777777" w:rsidR="00514760" w:rsidRPr="00E476DE" w:rsidRDefault="00137E70" w:rsidP="00F32EB3">
      <w:pPr>
        <w:spacing w:after="24" w:line="240" w:lineRule="auto"/>
        <w:jc w:val="both"/>
        <w:rPr>
          <w:rFonts w:cs="Arial"/>
          <w:sz w:val="24"/>
          <w:szCs w:val="24"/>
        </w:rPr>
      </w:pPr>
      <w:r w:rsidRPr="00E476DE">
        <w:rPr>
          <w:rFonts w:cs="Arial"/>
          <w:sz w:val="24"/>
          <w:szCs w:val="24"/>
        </w:rPr>
        <w:t xml:space="preserve">The City of Perth has produced </w:t>
      </w:r>
      <w:r w:rsidR="00E57CCC">
        <w:rPr>
          <w:rFonts w:cs="Arial"/>
          <w:sz w:val="24"/>
          <w:szCs w:val="24"/>
        </w:rPr>
        <w:t>a</w:t>
      </w:r>
      <w:r w:rsidRPr="00E476DE">
        <w:rPr>
          <w:rFonts w:cs="Arial"/>
          <w:sz w:val="24"/>
          <w:szCs w:val="24"/>
        </w:rPr>
        <w:t xml:space="preserve"> series of Emergency Management Plans to clearly identify roles and processes </w:t>
      </w:r>
      <w:r w:rsidR="00E57CCC">
        <w:rPr>
          <w:rFonts w:cs="Arial"/>
          <w:sz w:val="24"/>
          <w:szCs w:val="24"/>
        </w:rPr>
        <w:t>in</w:t>
      </w:r>
      <w:r w:rsidRPr="00E476DE">
        <w:rPr>
          <w:rFonts w:cs="Arial"/>
          <w:sz w:val="24"/>
          <w:szCs w:val="24"/>
        </w:rPr>
        <w:t xml:space="preserve"> the preparation, response and recovery from emergency situations within the City of Perth boundaries.</w:t>
      </w:r>
    </w:p>
    <w:p w14:paraId="1319DCDE" w14:textId="77777777" w:rsidR="00137E70" w:rsidRPr="00E476DE" w:rsidRDefault="00137E70" w:rsidP="00F32EB3">
      <w:pPr>
        <w:spacing w:after="24" w:line="240" w:lineRule="auto"/>
        <w:jc w:val="both"/>
        <w:rPr>
          <w:rFonts w:cs="Arial"/>
          <w:sz w:val="24"/>
          <w:szCs w:val="24"/>
        </w:rPr>
      </w:pPr>
    </w:p>
    <w:p w14:paraId="623ADD01" w14:textId="04C7919D" w:rsidR="00137E70" w:rsidRPr="00E476DE" w:rsidRDefault="00137E70" w:rsidP="00F32EB3">
      <w:pPr>
        <w:spacing w:after="24" w:line="240" w:lineRule="auto"/>
        <w:jc w:val="both"/>
        <w:rPr>
          <w:rFonts w:cs="Arial"/>
          <w:sz w:val="24"/>
          <w:szCs w:val="24"/>
        </w:rPr>
      </w:pPr>
      <w:r w:rsidRPr="00E476DE">
        <w:rPr>
          <w:rFonts w:cs="Arial"/>
          <w:sz w:val="24"/>
          <w:szCs w:val="24"/>
        </w:rPr>
        <w:t xml:space="preserve">These </w:t>
      </w:r>
      <w:r w:rsidR="00E57CCC">
        <w:rPr>
          <w:rFonts w:cs="Arial"/>
          <w:sz w:val="24"/>
          <w:szCs w:val="24"/>
        </w:rPr>
        <w:t>p</w:t>
      </w:r>
      <w:r w:rsidRPr="00E476DE">
        <w:rPr>
          <w:rFonts w:cs="Arial"/>
          <w:sz w:val="24"/>
          <w:szCs w:val="24"/>
        </w:rPr>
        <w:t>lans</w:t>
      </w:r>
      <w:r w:rsidR="008130D8" w:rsidRPr="00E476DE">
        <w:rPr>
          <w:rFonts w:cs="Arial"/>
          <w:sz w:val="24"/>
          <w:szCs w:val="24"/>
        </w:rPr>
        <w:t xml:space="preserve"> are supporting documents for the </w:t>
      </w:r>
      <w:r w:rsidR="008130D8" w:rsidRPr="00E476DE">
        <w:rPr>
          <w:rFonts w:cs="Arial"/>
          <w:b/>
          <w:sz w:val="24"/>
          <w:szCs w:val="24"/>
        </w:rPr>
        <w:t>City of Perth Emergency Management Strategic Plan 201</w:t>
      </w:r>
      <w:r w:rsidR="00B752B9">
        <w:rPr>
          <w:rFonts w:cs="Arial"/>
          <w:b/>
          <w:sz w:val="24"/>
          <w:szCs w:val="24"/>
        </w:rPr>
        <w:t>9</w:t>
      </w:r>
      <w:r w:rsidR="00296092">
        <w:rPr>
          <w:rFonts w:cs="Arial"/>
          <w:b/>
          <w:sz w:val="24"/>
          <w:szCs w:val="24"/>
        </w:rPr>
        <w:t xml:space="preserve"> </w:t>
      </w:r>
      <w:r w:rsidR="008130D8" w:rsidRPr="00E476DE">
        <w:rPr>
          <w:rFonts w:cs="Arial"/>
          <w:b/>
          <w:sz w:val="24"/>
          <w:szCs w:val="24"/>
        </w:rPr>
        <w:t>-</w:t>
      </w:r>
      <w:r w:rsidR="00296092">
        <w:rPr>
          <w:rFonts w:cs="Arial"/>
          <w:b/>
          <w:sz w:val="24"/>
          <w:szCs w:val="24"/>
        </w:rPr>
        <w:t xml:space="preserve"> </w:t>
      </w:r>
      <w:r w:rsidR="008130D8" w:rsidRPr="00E476DE">
        <w:rPr>
          <w:rFonts w:cs="Arial"/>
          <w:b/>
          <w:sz w:val="24"/>
          <w:szCs w:val="24"/>
        </w:rPr>
        <w:t>202</w:t>
      </w:r>
      <w:r w:rsidR="00B752B9">
        <w:rPr>
          <w:rFonts w:cs="Arial"/>
          <w:b/>
          <w:sz w:val="24"/>
          <w:szCs w:val="24"/>
        </w:rPr>
        <w:t>3</w:t>
      </w:r>
      <w:r w:rsidR="008130D8" w:rsidRPr="00E476DE">
        <w:rPr>
          <w:rFonts w:cs="Arial"/>
          <w:sz w:val="24"/>
          <w:szCs w:val="24"/>
        </w:rPr>
        <w:t xml:space="preserve"> which encompass</w:t>
      </w:r>
      <w:r w:rsidR="00983684" w:rsidRPr="00E476DE">
        <w:rPr>
          <w:rFonts w:cs="Arial"/>
          <w:sz w:val="24"/>
          <w:szCs w:val="24"/>
        </w:rPr>
        <w:t>es</w:t>
      </w:r>
      <w:r w:rsidR="008130D8" w:rsidRPr="00E476DE">
        <w:rPr>
          <w:rFonts w:cs="Arial"/>
          <w:sz w:val="24"/>
          <w:szCs w:val="24"/>
        </w:rPr>
        <w:t xml:space="preserve"> the wider actions that will be undertaken to identify and manage risks and </w:t>
      </w:r>
      <w:r w:rsidR="00E57CCC" w:rsidRPr="00E476DE">
        <w:rPr>
          <w:rFonts w:cs="Arial"/>
          <w:sz w:val="24"/>
          <w:szCs w:val="24"/>
        </w:rPr>
        <w:t>wherever possible</w:t>
      </w:r>
      <w:r w:rsidR="00E57CCC">
        <w:rPr>
          <w:rFonts w:cs="Arial"/>
          <w:sz w:val="24"/>
          <w:szCs w:val="24"/>
        </w:rPr>
        <w:t>,</w:t>
      </w:r>
      <w:r w:rsidR="00E57CCC" w:rsidRPr="00E476DE">
        <w:rPr>
          <w:rFonts w:cs="Arial"/>
          <w:sz w:val="24"/>
          <w:szCs w:val="24"/>
        </w:rPr>
        <w:t xml:space="preserve"> </w:t>
      </w:r>
      <w:r w:rsidR="008130D8" w:rsidRPr="00E476DE">
        <w:rPr>
          <w:rFonts w:cs="Arial"/>
          <w:sz w:val="24"/>
          <w:szCs w:val="24"/>
        </w:rPr>
        <w:t>prevent</w:t>
      </w:r>
      <w:r w:rsidR="00983684" w:rsidRPr="00E476DE">
        <w:rPr>
          <w:rFonts w:cs="Arial"/>
          <w:sz w:val="24"/>
          <w:szCs w:val="24"/>
        </w:rPr>
        <w:t xml:space="preserve"> issues</w:t>
      </w:r>
      <w:r w:rsidR="00E57CCC">
        <w:rPr>
          <w:rFonts w:cs="Arial"/>
          <w:sz w:val="24"/>
          <w:szCs w:val="24"/>
        </w:rPr>
        <w:t xml:space="preserve"> arising</w:t>
      </w:r>
      <w:r w:rsidR="00983684" w:rsidRPr="00E476DE">
        <w:rPr>
          <w:rFonts w:cs="Arial"/>
          <w:sz w:val="24"/>
          <w:szCs w:val="24"/>
        </w:rPr>
        <w:t>.</w:t>
      </w:r>
      <w:r w:rsidR="008130D8" w:rsidRPr="00E476DE">
        <w:rPr>
          <w:rFonts w:cs="Arial"/>
          <w:sz w:val="24"/>
          <w:szCs w:val="24"/>
        </w:rPr>
        <w:t xml:space="preserve"> </w:t>
      </w:r>
    </w:p>
    <w:p w14:paraId="073D5D96" w14:textId="77777777" w:rsidR="00514760" w:rsidRPr="00E476DE" w:rsidRDefault="00514760" w:rsidP="00F32EB3">
      <w:pPr>
        <w:spacing w:after="24" w:line="240" w:lineRule="auto"/>
        <w:jc w:val="both"/>
        <w:rPr>
          <w:rFonts w:cs="Arial"/>
          <w:sz w:val="24"/>
          <w:szCs w:val="24"/>
        </w:rPr>
      </w:pPr>
    </w:p>
    <w:p w14:paraId="583BFE62" w14:textId="569C066F" w:rsidR="00514760" w:rsidRPr="00E476DE" w:rsidRDefault="00514760" w:rsidP="00F32EB3">
      <w:pPr>
        <w:spacing w:after="24" w:line="240" w:lineRule="auto"/>
        <w:jc w:val="both"/>
        <w:rPr>
          <w:rFonts w:cs="Arial"/>
          <w:sz w:val="24"/>
          <w:szCs w:val="24"/>
        </w:rPr>
      </w:pPr>
      <w:r w:rsidRPr="00E476DE">
        <w:rPr>
          <w:rFonts w:cs="Arial"/>
          <w:sz w:val="24"/>
          <w:szCs w:val="24"/>
        </w:rPr>
        <w:t xml:space="preserve">The objectives and measures can be found </w:t>
      </w:r>
      <w:r w:rsidR="00983684" w:rsidRPr="00E476DE">
        <w:rPr>
          <w:rFonts w:cs="Arial"/>
          <w:sz w:val="24"/>
          <w:szCs w:val="24"/>
        </w:rPr>
        <w:t xml:space="preserve">in the </w:t>
      </w:r>
      <w:r w:rsidRPr="00E476DE">
        <w:rPr>
          <w:rFonts w:cs="Arial"/>
          <w:b/>
          <w:sz w:val="24"/>
          <w:szCs w:val="24"/>
        </w:rPr>
        <w:t>Emergency Management Strateg</w:t>
      </w:r>
      <w:r w:rsidR="00983684" w:rsidRPr="00E476DE">
        <w:rPr>
          <w:rFonts w:cs="Arial"/>
          <w:b/>
          <w:sz w:val="24"/>
          <w:szCs w:val="24"/>
        </w:rPr>
        <w:t>ic Plan</w:t>
      </w:r>
      <w:r w:rsidRPr="00E476DE">
        <w:rPr>
          <w:rFonts w:cs="Arial"/>
          <w:b/>
          <w:sz w:val="24"/>
          <w:szCs w:val="24"/>
        </w:rPr>
        <w:t xml:space="preserve"> 201</w:t>
      </w:r>
      <w:r w:rsidR="00B752B9">
        <w:rPr>
          <w:rFonts w:cs="Arial"/>
          <w:b/>
          <w:sz w:val="24"/>
          <w:szCs w:val="24"/>
        </w:rPr>
        <w:t>9</w:t>
      </w:r>
      <w:r w:rsidRPr="00E476DE">
        <w:rPr>
          <w:rFonts w:cs="Arial"/>
          <w:b/>
          <w:sz w:val="24"/>
          <w:szCs w:val="24"/>
        </w:rPr>
        <w:t xml:space="preserve"> – 202</w:t>
      </w:r>
      <w:r w:rsidR="00B752B9">
        <w:rPr>
          <w:rFonts w:cs="Arial"/>
          <w:b/>
          <w:sz w:val="24"/>
          <w:szCs w:val="24"/>
        </w:rPr>
        <w:t>3</w:t>
      </w:r>
      <w:r w:rsidRPr="00E476DE">
        <w:rPr>
          <w:rFonts w:cs="Arial"/>
          <w:b/>
          <w:sz w:val="24"/>
          <w:szCs w:val="24"/>
        </w:rPr>
        <w:t xml:space="preserve"> </w:t>
      </w:r>
      <w:r w:rsidR="00983684" w:rsidRPr="00E476DE">
        <w:rPr>
          <w:rFonts w:cs="Arial"/>
          <w:sz w:val="24"/>
          <w:szCs w:val="24"/>
        </w:rPr>
        <w:t>and these will be reviewed annually as part of the work plan for the LEMC</w:t>
      </w:r>
    </w:p>
    <w:p w14:paraId="109AECF7" w14:textId="77777777" w:rsidR="00592A5D" w:rsidRPr="00E476DE" w:rsidRDefault="00592A5D" w:rsidP="00F32EB3">
      <w:pPr>
        <w:spacing w:after="24" w:line="240" w:lineRule="auto"/>
        <w:jc w:val="both"/>
        <w:rPr>
          <w:rFonts w:cs="Arial"/>
          <w:sz w:val="24"/>
          <w:szCs w:val="24"/>
        </w:rPr>
      </w:pPr>
      <w:bookmarkStart w:id="17" w:name="_Toc464386097"/>
      <w:bookmarkStart w:id="18" w:name="_Toc468102575"/>
    </w:p>
    <w:p w14:paraId="228180C5" w14:textId="77777777" w:rsidR="00DC7B4C" w:rsidRPr="00E476DE" w:rsidRDefault="00592A5D" w:rsidP="00F32EB3">
      <w:pPr>
        <w:pStyle w:val="Heading2"/>
        <w:jc w:val="both"/>
      </w:pPr>
      <w:bookmarkStart w:id="19" w:name="_Toc7442518"/>
      <w:r w:rsidRPr="00E476DE">
        <w:t>E</w:t>
      </w:r>
      <w:r w:rsidR="00DC7B4C" w:rsidRPr="00E476DE">
        <w:t>mergency Management Aspirations</w:t>
      </w:r>
      <w:bookmarkEnd w:id="19"/>
    </w:p>
    <w:p w14:paraId="5D35D284" w14:textId="77777777" w:rsidR="00DC7B4C" w:rsidRPr="00E476DE" w:rsidRDefault="00DC7B4C" w:rsidP="00F32EB3">
      <w:pPr>
        <w:spacing w:after="24" w:line="240" w:lineRule="auto"/>
        <w:jc w:val="both"/>
        <w:rPr>
          <w:rFonts w:cs="Arial"/>
          <w:sz w:val="24"/>
          <w:szCs w:val="24"/>
        </w:rPr>
      </w:pPr>
    </w:p>
    <w:bookmarkEnd w:id="17"/>
    <w:bookmarkEnd w:id="18"/>
    <w:p w14:paraId="74DA00B2" w14:textId="7F95968F" w:rsidR="00DC7B4C" w:rsidRPr="00E476DE" w:rsidRDefault="00317B29" w:rsidP="00F32EB3">
      <w:pPr>
        <w:spacing w:after="24" w:line="240" w:lineRule="auto"/>
        <w:jc w:val="both"/>
        <w:rPr>
          <w:rFonts w:cs="Arial"/>
          <w:sz w:val="24"/>
          <w:szCs w:val="24"/>
        </w:rPr>
      </w:pPr>
      <w:r w:rsidRPr="00E476DE">
        <w:rPr>
          <w:rFonts w:cs="Arial"/>
          <w:b/>
          <w:sz w:val="24"/>
          <w:szCs w:val="24"/>
        </w:rPr>
        <w:t>Research -</w:t>
      </w:r>
      <w:r w:rsidR="00996474">
        <w:rPr>
          <w:rFonts w:cs="Arial"/>
          <w:b/>
          <w:sz w:val="24"/>
          <w:szCs w:val="24"/>
        </w:rPr>
        <w:t xml:space="preserve"> </w:t>
      </w:r>
      <w:r w:rsidR="00DC7B4C" w:rsidRPr="00E476DE">
        <w:rPr>
          <w:rFonts w:cs="Arial"/>
          <w:sz w:val="24"/>
          <w:szCs w:val="24"/>
        </w:rPr>
        <w:t xml:space="preserve">Sound </w:t>
      </w:r>
      <w:r w:rsidR="004B7F43" w:rsidRPr="00E476DE">
        <w:rPr>
          <w:rFonts w:cs="Arial"/>
          <w:sz w:val="24"/>
          <w:szCs w:val="24"/>
        </w:rPr>
        <w:t>research-based</w:t>
      </w:r>
      <w:r w:rsidR="00DC7B4C" w:rsidRPr="00E476DE">
        <w:rPr>
          <w:rFonts w:cs="Arial"/>
          <w:sz w:val="24"/>
          <w:szCs w:val="24"/>
        </w:rPr>
        <w:t xml:space="preserve"> strategies, focus and outcomes.</w:t>
      </w:r>
    </w:p>
    <w:p w14:paraId="6A599855" w14:textId="77777777" w:rsidR="00DC7B4C" w:rsidRPr="00E476DE" w:rsidRDefault="00DC7B4C" w:rsidP="00F32EB3">
      <w:pPr>
        <w:spacing w:after="24" w:line="240" w:lineRule="auto"/>
        <w:jc w:val="both"/>
        <w:rPr>
          <w:rFonts w:cs="Arial"/>
          <w:sz w:val="24"/>
          <w:szCs w:val="24"/>
        </w:rPr>
      </w:pPr>
    </w:p>
    <w:p w14:paraId="0A35F5D6" w14:textId="77777777" w:rsidR="00DC7B4C" w:rsidRPr="00E476DE" w:rsidRDefault="00DC7B4C" w:rsidP="00F32EB3">
      <w:pPr>
        <w:spacing w:after="24" w:line="240" w:lineRule="auto"/>
        <w:jc w:val="both"/>
        <w:rPr>
          <w:rFonts w:cs="Arial"/>
          <w:sz w:val="24"/>
          <w:szCs w:val="24"/>
        </w:rPr>
      </w:pPr>
      <w:r w:rsidRPr="00E476DE">
        <w:rPr>
          <w:rFonts w:cs="Arial"/>
          <w:b/>
          <w:sz w:val="24"/>
          <w:szCs w:val="24"/>
        </w:rPr>
        <w:t xml:space="preserve">Risk Management </w:t>
      </w:r>
      <w:r w:rsidR="00996474">
        <w:rPr>
          <w:rFonts w:cs="Arial"/>
          <w:b/>
          <w:sz w:val="24"/>
          <w:szCs w:val="24"/>
        </w:rPr>
        <w:t xml:space="preserve">- </w:t>
      </w:r>
      <w:r w:rsidRPr="00E476DE">
        <w:rPr>
          <w:rFonts w:cs="Arial"/>
          <w:sz w:val="24"/>
          <w:szCs w:val="24"/>
        </w:rPr>
        <w:t>Underpinning all practice with risk management principles.</w:t>
      </w:r>
    </w:p>
    <w:p w14:paraId="5324B702" w14:textId="77777777" w:rsidR="00DC7B4C" w:rsidRPr="00E476DE" w:rsidRDefault="00DC7B4C" w:rsidP="00F32EB3">
      <w:pPr>
        <w:spacing w:after="24" w:line="240" w:lineRule="auto"/>
        <w:jc w:val="both"/>
        <w:rPr>
          <w:rFonts w:cs="Arial"/>
          <w:b/>
          <w:sz w:val="24"/>
          <w:szCs w:val="24"/>
        </w:rPr>
      </w:pPr>
    </w:p>
    <w:p w14:paraId="428D9E45" w14:textId="77777777" w:rsidR="00DC7B4C" w:rsidRPr="00E476DE" w:rsidRDefault="00DC7B4C" w:rsidP="00F32EB3">
      <w:pPr>
        <w:spacing w:after="24" w:line="240" w:lineRule="auto"/>
        <w:jc w:val="both"/>
        <w:rPr>
          <w:rFonts w:cs="Arial"/>
          <w:sz w:val="24"/>
          <w:szCs w:val="24"/>
        </w:rPr>
      </w:pPr>
      <w:r w:rsidRPr="00E476DE">
        <w:rPr>
          <w:rFonts w:cs="Arial"/>
          <w:b/>
          <w:sz w:val="24"/>
          <w:szCs w:val="24"/>
        </w:rPr>
        <w:t>Readiness</w:t>
      </w:r>
      <w:r w:rsidR="00996474">
        <w:rPr>
          <w:rFonts w:cs="Arial"/>
          <w:b/>
          <w:sz w:val="24"/>
          <w:szCs w:val="24"/>
        </w:rPr>
        <w:t xml:space="preserve"> - </w:t>
      </w:r>
      <w:r w:rsidRPr="00E476DE">
        <w:rPr>
          <w:rFonts w:cs="Arial"/>
          <w:sz w:val="24"/>
          <w:szCs w:val="24"/>
        </w:rPr>
        <w:t>An organisation and community ready for emergencies.</w:t>
      </w:r>
    </w:p>
    <w:p w14:paraId="4DFD8F0A" w14:textId="77777777" w:rsidR="00DC7B4C" w:rsidRPr="00E476DE" w:rsidRDefault="00DC7B4C" w:rsidP="00F32EB3">
      <w:pPr>
        <w:spacing w:after="24" w:line="240" w:lineRule="auto"/>
        <w:jc w:val="both"/>
        <w:rPr>
          <w:rFonts w:cs="Arial"/>
          <w:b/>
          <w:sz w:val="24"/>
          <w:szCs w:val="24"/>
        </w:rPr>
      </w:pPr>
    </w:p>
    <w:p w14:paraId="13654189" w14:textId="77777777" w:rsidR="00DC7B4C" w:rsidRPr="00E476DE" w:rsidRDefault="00DC7B4C" w:rsidP="00F32EB3">
      <w:pPr>
        <w:spacing w:after="24" w:line="240" w:lineRule="auto"/>
        <w:jc w:val="both"/>
        <w:rPr>
          <w:rFonts w:cs="Arial"/>
          <w:sz w:val="24"/>
          <w:szCs w:val="24"/>
        </w:rPr>
      </w:pPr>
      <w:r w:rsidRPr="00E476DE">
        <w:rPr>
          <w:rFonts w:cs="Arial"/>
          <w:b/>
          <w:sz w:val="24"/>
          <w:szCs w:val="24"/>
        </w:rPr>
        <w:t>Response</w:t>
      </w:r>
      <w:r w:rsidR="00996474">
        <w:rPr>
          <w:rFonts w:cs="Arial"/>
          <w:b/>
          <w:sz w:val="24"/>
          <w:szCs w:val="24"/>
        </w:rPr>
        <w:t xml:space="preserve"> -</w:t>
      </w:r>
      <w:r w:rsidRPr="00E476DE">
        <w:rPr>
          <w:rFonts w:cs="Arial"/>
          <w:sz w:val="24"/>
          <w:szCs w:val="24"/>
        </w:rPr>
        <w:t>Timely internal and community response to emergencies.</w:t>
      </w:r>
    </w:p>
    <w:p w14:paraId="2E8FE283" w14:textId="77777777" w:rsidR="007900AD" w:rsidRPr="00E476DE" w:rsidRDefault="007900AD" w:rsidP="00F32EB3">
      <w:pPr>
        <w:spacing w:after="24" w:line="240" w:lineRule="auto"/>
        <w:jc w:val="both"/>
        <w:rPr>
          <w:rFonts w:cs="Arial"/>
          <w:b/>
          <w:sz w:val="24"/>
          <w:szCs w:val="24"/>
        </w:rPr>
      </w:pPr>
    </w:p>
    <w:p w14:paraId="60F188D7" w14:textId="4BD2E74D" w:rsidR="00DC7B4C" w:rsidRPr="00E476DE" w:rsidRDefault="00DC7B4C" w:rsidP="00F32EB3">
      <w:pPr>
        <w:spacing w:after="24" w:line="240" w:lineRule="auto"/>
        <w:jc w:val="both"/>
        <w:rPr>
          <w:rFonts w:cs="Arial"/>
          <w:sz w:val="24"/>
          <w:szCs w:val="24"/>
        </w:rPr>
      </w:pPr>
      <w:r w:rsidRPr="00E476DE">
        <w:rPr>
          <w:rFonts w:cs="Arial"/>
          <w:b/>
          <w:sz w:val="24"/>
          <w:szCs w:val="24"/>
        </w:rPr>
        <w:t>Recovery</w:t>
      </w:r>
      <w:r w:rsidR="00996474">
        <w:rPr>
          <w:rFonts w:cs="Arial"/>
          <w:b/>
          <w:sz w:val="24"/>
          <w:szCs w:val="24"/>
        </w:rPr>
        <w:t xml:space="preserve"> - </w:t>
      </w:r>
      <w:r w:rsidR="009B04DE">
        <w:rPr>
          <w:rFonts w:cs="Arial"/>
          <w:sz w:val="24"/>
          <w:szCs w:val="24"/>
        </w:rPr>
        <w:t>A</w:t>
      </w:r>
      <w:r w:rsidRPr="00E476DE">
        <w:rPr>
          <w:rFonts w:cs="Arial"/>
          <w:sz w:val="24"/>
          <w:szCs w:val="24"/>
        </w:rPr>
        <w:t xml:space="preserve"> city with an ability to recover from emergencies, internally and externally.  </w:t>
      </w:r>
    </w:p>
    <w:p w14:paraId="2D1B845C" w14:textId="77777777" w:rsidR="003E646C" w:rsidRDefault="003E646C">
      <w:pPr>
        <w:rPr>
          <w:rFonts w:asciiTheme="majorHAnsi" w:eastAsiaTheme="majorEastAsia" w:hAnsiTheme="majorHAnsi" w:cstheme="majorBidi"/>
          <w:b/>
          <w:bCs/>
          <w:color w:val="2E74B5" w:themeColor="accent1" w:themeShade="BF"/>
          <w:sz w:val="28"/>
          <w:szCs w:val="28"/>
        </w:rPr>
      </w:pPr>
      <w:r>
        <w:br w:type="page"/>
      </w:r>
    </w:p>
    <w:p w14:paraId="13B1989D" w14:textId="5D263A60" w:rsidR="00694CF9" w:rsidRDefault="00CC3191" w:rsidP="00A84566">
      <w:pPr>
        <w:pStyle w:val="Heading1"/>
        <w:spacing w:before="0" w:line="240" w:lineRule="auto"/>
        <w:rPr>
          <w:color w:val="864500"/>
        </w:rPr>
      </w:pPr>
      <w:bookmarkStart w:id="20" w:name="_Toc7442519"/>
      <w:bookmarkStart w:id="21" w:name="_Hlk7441478"/>
      <w:r>
        <w:lastRenderedPageBreak/>
        <w:t xml:space="preserve">Distribution and </w:t>
      </w:r>
      <w:bookmarkEnd w:id="20"/>
      <w:r w:rsidR="00C11548">
        <w:t>availability</w:t>
      </w:r>
    </w:p>
    <w:p w14:paraId="02C0BAC6" w14:textId="41851549" w:rsidR="00CC3191" w:rsidRDefault="00CC3191" w:rsidP="00CC3191"/>
    <w:p w14:paraId="298E67C4" w14:textId="4C246F5B" w:rsidR="00CC3191" w:rsidRDefault="00CC3191" w:rsidP="00CC3191">
      <w:r>
        <w:t>Document is sent to the City of Perth LEMC members via the email distribution list. It is also available via the City’s eMerge portal.</w:t>
      </w:r>
    </w:p>
    <w:p w14:paraId="5A87452A" w14:textId="77777777" w:rsidR="00CC3191" w:rsidRPr="00CC3191" w:rsidRDefault="00CC3191" w:rsidP="00CC3191">
      <w:r w:rsidRPr="00CC3191">
        <w:t>A copy is available at the City of Perth library and council offices.</w:t>
      </w:r>
    </w:p>
    <w:bookmarkEnd w:id="21"/>
    <w:p w14:paraId="6CC33F02" w14:textId="77777777" w:rsidR="00D87DD0" w:rsidRPr="00E476DE" w:rsidRDefault="00D87DD0" w:rsidP="00E476DE">
      <w:pPr>
        <w:spacing w:after="24" w:line="240" w:lineRule="auto"/>
        <w:rPr>
          <w:rFonts w:cs="Arial"/>
          <w:sz w:val="24"/>
          <w:szCs w:val="24"/>
        </w:rPr>
      </w:pPr>
    </w:p>
    <w:p w14:paraId="195519C1" w14:textId="77777777" w:rsidR="00D87DD0" w:rsidRPr="003E646C" w:rsidRDefault="00D87DD0" w:rsidP="00A84566">
      <w:pPr>
        <w:pStyle w:val="Heading1"/>
        <w:spacing w:before="0" w:line="240" w:lineRule="auto"/>
      </w:pPr>
      <w:bookmarkStart w:id="22" w:name="_Toc7442520"/>
      <w:r w:rsidRPr="003E646C">
        <w:t>Amendment Record</w:t>
      </w:r>
      <w:bookmarkEnd w:id="22"/>
    </w:p>
    <w:p w14:paraId="70C9B57C" w14:textId="77777777" w:rsidR="00EC5821" w:rsidRPr="00E476DE" w:rsidRDefault="00EC5821" w:rsidP="00E476DE">
      <w:pPr>
        <w:spacing w:after="24" w:line="240" w:lineRule="auto"/>
        <w:rPr>
          <w:sz w:val="24"/>
          <w:szCs w:val="24"/>
        </w:rPr>
      </w:pPr>
    </w:p>
    <w:tbl>
      <w:tblPr>
        <w:tblStyle w:val="LightList-Accent5"/>
        <w:tblW w:w="9038" w:type="dxa"/>
        <w:tblLook w:val="04A0" w:firstRow="1" w:lastRow="0" w:firstColumn="1" w:lastColumn="0" w:noHBand="0" w:noVBand="1"/>
      </w:tblPr>
      <w:tblGrid>
        <w:gridCol w:w="828"/>
        <w:gridCol w:w="1984"/>
        <w:gridCol w:w="3686"/>
        <w:gridCol w:w="2540"/>
      </w:tblGrid>
      <w:tr w:rsidR="00EC5821" w:rsidRPr="00E476DE" w14:paraId="0AEE0B96" w14:textId="77777777" w:rsidTr="00034EA9">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12" w:type="dxa"/>
            <w:gridSpan w:val="2"/>
            <w:shd w:val="clear" w:color="auto" w:fill="892243"/>
          </w:tcPr>
          <w:p w14:paraId="054454FB" w14:textId="77777777" w:rsidR="00EC5821" w:rsidRPr="00E476DE" w:rsidRDefault="00EC5821" w:rsidP="00E476DE">
            <w:pPr>
              <w:spacing w:after="24"/>
              <w:jc w:val="center"/>
              <w:rPr>
                <w:rFonts w:cs="Arial"/>
                <w:sz w:val="24"/>
                <w:szCs w:val="24"/>
              </w:rPr>
            </w:pPr>
            <w:r w:rsidRPr="00E476DE">
              <w:rPr>
                <w:rFonts w:cs="Arial"/>
                <w:b w:val="0"/>
                <w:sz w:val="24"/>
                <w:szCs w:val="24"/>
              </w:rPr>
              <w:t>Amendment</w:t>
            </w:r>
          </w:p>
        </w:tc>
        <w:tc>
          <w:tcPr>
            <w:tcW w:w="3686" w:type="dxa"/>
            <w:vMerge w:val="restart"/>
            <w:shd w:val="clear" w:color="auto" w:fill="892243"/>
          </w:tcPr>
          <w:p w14:paraId="297CC946" w14:textId="77777777" w:rsidR="00EC5821" w:rsidRPr="00E476DE" w:rsidRDefault="00EC5821" w:rsidP="00E476DE">
            <w:pPr>
              <w:spacing w:after="24"/>
              <w:cnfStyle w:val="100000000000" w:firstRow="1" w:lastRow="0" w:firstColumn="0" w:lastColumn="0" w:oddVBand="0" w:evenVBand="0" w:oddHBand="0" w:evenHBand="0" w:firstRowFirstColumn="0" w:firstRowLastColumn="0" w:lastRowFirstColumn="0" w:lastRowLastColumn="0"/>
              <w:rPr>
                <w:rFonts w:cs="Arial"/>
                <w:sz w:val="24"/>
                <w:szCs w:val="24"/>
              </w:rPr>
            </w:pPr>
          </w:p>
          <w:p w14:paraId="33423CBA" w14:textId="77777777" w:rsidR="00EC5821" w:rsidRPr="00E476DE" w:rsidRDefault="00EC5821" w:rsidP="00E476DE">
            <w:pPr>
              <w:spacing w:after="24"/>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E476DE">
              <w:rPr>
                <w:rFonts w:cs="Arial"/>
                <w:b w:val="0"/>
                <w:sz w:val="24"/>
                <w:szCs w:val="24"/>
              </w:rPr>
              <w:t>Amendment Summary</w:t>
            </w:r>
          </w:p>
        </w:tc>
        <w:tc>
          <w:tcPr>
            <w:tcW w:w="2540" w:type="dxa"/>
            <w:vMerge w:val="restart"/>
            <w:shd w:val="clear" w:color="auto" w:fill="892243"/>
          </w:tcPr>
          <w:p w14:paraId="0F206B30" w14:textId="77777777" w:rsidR="00EC5821" w:rsidRPr="00E476DE" w:rsidRDefault="00EC5821" w:rsidP="00E476DE">
            <w:pPr>
              <w:spacing w:after="24"/>
              <w:cnfStyle w:val="100000000000" w:firstRow="1" w:lastRow="0" w:firstColumn="0" w:lastColumn="0" w:oddVBand="0" w:evenVBand="0" w:oddHBand="0" w:evenHBand="0" w:firstRowFirstColumn="0" w:firstRowLastColumn="0" w:lastRowFirstColumn="0" w:lastRowLastColumn="0"/>
              <w:rPr>
                <w:rFonts w:cs="Arial"/>
                <w:b w:val="0"/>
                <w:sz w:val="24"/>
                <w:szCs w:val="24"/>
              </w:rPr>
            </w:pPr>
          </w:p>
          <w:p w14:paraId="69BCCC14" w14:textId="77777777" w:rsidR="00EC5821" w:rsidRPr="00E476DE" w:rsidRDefault="00EC5821" w:rsidP="00E476DE">
            <w:pPr>
              <w:spacing w:after="24"/>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E476DE">
              <w:rPr>
                <w:rFonts w:cs="Arial"/>
                <w:b w:val="0"/>
                <w:sz w:val="24"/>
                <w:szCs w:val="24"/>
              </w:rPr>
              <w:t>Amended by</w:t>
            </w:r>
          </w:p>
        </w:tc>
      </w:tr>
      <w:tr w:rsidR="00EC5821" w:rsidRPr="00E476DE" w14:paraId="06D81AF0" w14:textId="77777777" w:rsidTr="00034EA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none" w:sz="0" w:space="0" w:color="auto"/>
            </w:tcBorders>
          </w:tcPr>
          <w:p w14:paraId="693F37AE" w14:textId="77777777" w:rsidR="00EC5821" w:rsidRPr="00E476DE" w:rsidRDefault="00EC5821" w:rsidP="00E476DE">
            <w:pPr>
              <w:spacing w:after="24"/>
              <w:rPr>
                <w:rFonts w:cs="Arial"/>
                <w:b w:val="0"/>
                <w:sz w:val="24"/>
                <w:szCs w:val="24"/>
              </w:rPr>
            </w:pPr>
            <w:r w:rsidRPr="00E476DE">
              <w:rPr>
                <w:rFonts w:cs="Arial"/>
                <w:b w:val="0"/>
                <w:sz w:val="24"/>
                <w:szCs w:val="24"/>
              </w:rPr>
              <w:t>No.</w:t>
            </w:r>
          </w:p>
        </w:tc>
        <w:tc>
          <w:tcPr>
            <w:tcW w:w="1984" w:type="dxa"/>
            <w:tcBorders>
              <w:top w:val="none" w:sz="0" w:space="0" w:color="auto"/>
              <w:bottom w:val="none" w:sz="0" w:space="0" w:color="auto"/>
            </w:tcBorders>
          </w:tcPr>
          <w:p w14:paraId="39480546" w14:textId="77777777" w:rsidR="00EC5821" w:rsidRPr="00E476DE" w:rsidRDefault="00EC5821" w:rsidP="00E476DE">
            <w:pPr>
              <w:spacing w:after="24"/>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r w:rsidRPr="00E476DE">
              <w:rPr>
                <w:rFonts w:cs="Arial"/>
                <w:b/>
                <w:sz w:val="24"/>
                <w:szCs w:val="24"/>
              </w:rPr>
              <w:t>Date</w:t>
            </w:r>
          </w:p>
        </w:tc>
        <w:tc>
          <w:tcPr>
            <w:tcW w:w="3686" w:type="dxa"/>
            <w:vMerge/>
            <w:tcBorders>
              <w:top w:val="none" w:sz="0" w:space="0" w:color="auto"/>
              <w:bottom w:val="none" w:sz="0" w:space="0" w:color="auto"/>
            </w:tcBorders>
          </w:tcPr>
          <w:p w14:paraId="1AFF19F6" w14:textId="77777777" w:rsidR="00EC5821" w:rsidRPr="00E476DE" w:rsidRDefault="00EC5821"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540" w:type="dxa"/>
            <w:vMerge/>
            <w:tcBorders>
              <w:top w:val="none" w:sz="0" w:space="0" w:color="auto"/>
              <w:bottom w:val="none" w:sz="0" w:space="0" w:color="auto"/>
              <w:right w:val="none" w:sz="0" w:space="0" w:color="auto"/>
            </w:tcBorders>
          </w:tcPr>
          <w:p w14:paraId="4793A970" w14:textId="77777777" w:rsidR="00EC5821" w:rsidRPr="00E476DE" w:rsidRDefault="00EC5821"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EC5821" w:rsidRPr="00E476DE" w14:paraId="7D19C1C0" w14:textId="77777777" w:rsidTr="00034EA9">
        <w:tc>
          <w:tcPr>
            <w:cnfStyle w:val="001000000000" w:firstRow="0" w:lastRow="0" w:firstColumn="1" w:lastColumn="0" w:oddVBand="0" w:evenVBand="0" w:oddHBand="0" w:evenHBand="0" w:firstRowFirstColumn="0" w:firstRowLastColumn="0" w:lastRowFirstColumn="0" w:lastRowLastColumn="0"/>
            <w:tcW w:w="828" w:type="dxa"/>
          </w:tcPr>
          <w:p w14:paraId="2B8E1639" w14:textId="77777777" w:rsidR="00EC5821" w:rsidRPr="00E476DE" w:rsidRDefault="00EC5821" w:rsidP="00E476DE">
            <w:pPr>
              <w:spacing w:after="24"/>
              <w:rPr>
                <w:rFonts w:cs="Arial"/>
                <w:sz w:val="24"/>
                <w:szCs w:val="24"/>
              </w:rPr>
            </w:pPr>
            <w:r w:rsidRPr="00E476DE">
              <w:rPr>
                <w:rFonts w:cs="Arial"/>
                <w:sz w:val="24"/>
                <w:szCs w:val="24"/>
              </w:rPr>
              <w:t>1</w:t>
            </w:r>
          </w:p>
        </w:tc>
        <w:tc>
          <w:tcPr>
            <w:tcW w:w="1984" w:type="dxa"/>
          </w:tcPr>
          <w:p w14:paraId="04F7428E" w14:textId="77777777" w:rsidR="00EC5821" w:rsidRPr="00E476DE" w:rsidRDefault="00FD5412"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 xml:space="preserve">August </w:t>
            </w:r>
            <w:r w:rsidR="00EC5821" w:rsidRPr="00E476DE">
              <w:rPr>
                <w:rFonts w:cs="Arial"/>
                <w:sz w:val="24"/>
                <w:szCs w:val="24"/>
              </w:rPr>
              <w:t>201</w:t>
            </w:r>
            <w:r w:rsidR="00D971D5" w:rsidRPr="00E476DE">
              <w:rPr>
                <w:rFonts w:cs="Arial"/>
                <w:sz w:val="24"/>
                <w:szCs w:val="24"/>
              </w:rPr>
              <w:t>7</w:t>
            </w:r>
          </w:p>
        </w:tc>
        <w:tc>
          <w:tcPr>
            <w:tcW w:w="3686" w:type="dxa"/>
          </w:tcPr>
          <w:p w14:paraId="1CC0FDC1" w14:textId="77777777" w:rsidR="00EC5821" w:rsidRPr="00E476DE" w:rsidRDefault="00EC5821"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Complete review and reissue</w:t>
            </w:r>
          </w:p>
        </w:tc>
        <w:tc>
          <w:tcPr>
            <w:tcW w:w="2540" w:type="dxa"/>
          </w:tcPr>
          <w:p w14:paraId="32D3A97C" w14:textId="77777777" w:rsidR="00EC5821" w:rsidRPr="00E476DE" w:rsidRDefault="00FD5412"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Jane Hannaford</w:t>
            </w:r>
          </w:p>
        </w:tc>
      </w:tr>
      <w:tr w:rsidR="00EC5821" w:rsidRPr="00E476DE" w14:paraId="5C7E92CC"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none" w:sz="0" w:space="0" w:color="auto"/>
            </w:tcBorders>
          </w:tcPr>
          <w:p w14:paraId="602ADC6F" w14:textId="77777777" w:rsidR="00EC5821" w:rsidRPr="00E476DE" w:rsidRDefault="00EC5821" w:rsidP="00E476DE">
            <w:pPr>
              <w:spacing w:after="24"/>
              <w:rPr>
                <w:rFonts w:cs="Arial"/>
                <w:sz w:val="24"/>
                <w:szCs w:val="24"/>
              </w:rPr>
            </w:pPr>
            <w:r w:rsidRPr="00E476DE">
              <w:rPr>
                <w:rFonts w:cs="Arial"/>
                <w:sz w:val="24"/>
                <w:szCs w:val="24"/>
              </w:rPr>
              <w:t>2</w:t>
            </w:r>
          </w:p>
        </w:tc>
        <w:tc>
          <w:tcPr>
            <w:tcW w:w="1984" w:type="dxa"/>
            <w:tcBorders>
              <w:top w:val="none" w:sz="0" w:space="0" w:color="auto"/>
              <w:bottom w:val="none" w:sz="0" w:space="0" w:color="auto"/>
            </w:tcBorders>
          </w:tcPr>
          <w:p w14:paraId="67576790" w14:textId="77777777" w:rsidR="00EC5821" w:rsidRPr="00E476DE" w:rsidRDefault="00E57CCC"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February 2019</w:t>
            </w:r>
          </w:p>
        </w:tc>
        <w:tc>
          <w:tcPr>
            <w:tcW w:w="3686" w:type="dxa"/>
            <w:tcBorders>
              <w:top w:val="none" w:sz="0" w:space="0" w:color="auto"/>
              <w:bottom w:val="none" w:sz="0" w:space="0" w:color="auto"/>
            </w:tcBorders>
          </w:tcPr>
          <w:p w14:paraId="1F2CE5F7" w14:textId="77777777" w:rsidR="00EC5821" w:rsidRPr="00E476DE" w:rsidRDefault="00E57CCC"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Complete review and reissue</w:t>
            </w:r>
          </w:p>
        </w:tc>
        <w:tc>
          <w:tcPr>
            <w:tcW w:w="2540" w:type="dxa"/>
            <w:tcBorders>
              <w:top w:val="none" w:sz="0" w:space="0" w:color="auto"/>
              <w:bottom w:val="none" w:sz="0" w:space="0" w:color="auto"/>
              <w:right w:val="none" w:sz="0" w:space="0" w:color="auto"/>
            </w:tcBorders>
          </w:tcPr>
          <w:p w14:paraId="187F08BA" w14:textId="77777777" w:rsidR="00EC5821" w:rsidRPr="00E476DE" w:rsidRDefault="00E57CCC"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Dean Ball</w:t>
            </w:r>
          </w:p>
        </w:tc>
      </w:tr>
      <w:tr w:rsidR="00EC5821" w:rsidRPr="00E476DE" w14:paraId="12293C1C" w14:textId="77777777" w:rsidTr="00034EA9">
        <w:tc>
          <w:tcPr>
            <w:cnfStyle w:val="001000000000" w:firstRow="0" w:lastRow="0" w:firstColumn="1" w:lastColumn="0" w:oddVBand="0" w:evenVBand="0" w:oddHBand="0" w:evenHBand="0" w:firstRowFirstColumn="0" w:firstRowLastColumn="0" w:lastRowFirstColumn="0" w:lastRowLastColumn="0"/>
            <w:tcW w:w="828" w:type="dxa"/>
          </w:tcPr>
          <w:p w14:paraId="7ED28408" w14:textId="77777777" w:rsidR="00EC5821" w:rsidRPr="00E476DE" w:rsidRDefault="00EC5821" w:rsidP="00E476DE">
            <w:pPr>
              <w:spacing w:after="24"/>
              <w:rPr>
                <w:rFonts w:cs="Arial"/>
                <w:sz w:val="24"/>
                <w:szCs w:val="24"/>
              </w:rPr>
            </w:pPr>
            <w:r w:rsidRPr="00E476DE">
              <w:rPr>
                <w:rFonts w:cs="Arial"/>
                <w:sz w:val="24"/>
                <w:szCs w:val="24"/>
              </w:rPr>
              <w:t>3</w:t>
            </w:r>
          </w:p>
        </w:tc>
        <w:tc>
          <w:tcPr>
            <w:tcW w:w="1984" w:type="dxa"/>
          </w:tcPr>
          <w:p w14:paraId="6D2024A2" w14:textId="29CD5C2E" w:rsidR="00EC5821" w:rsidRPr="00E476DE" w:rsidRDefault="00932BB2"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June</w:t>
            </w:r>
            <w:r w:rsidR="00C11548">
              <w:rPr>
                <w:rFonts w:cs="Arial"/>
                <w:sz w:val="24"/>
                <w:szCs w:val="24"/>
              </w:rPr>
              <w:t xml:space="preserve"> 2019</w:t>
            </w:r>
          </w:p>
        </w:tc>
        <w:tc>
          <w:tcPr>
            <w:tcW w:w="3686" w:type="dxa"/>
          </w:tcPr>
          <w:p w14:paraId="052A5344" w14:textId="346DE1FB" w:rsidR="00EC5821" w:rsidRPr="00E476DE" w:rsidRDefault="00F376CC"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LEMC Endorse</w:t>
            </w:r>
            <w:r w:rsidR="00932BB2">
              <w:rPr>
                <w:rFonts w:cs="Arial"/>
                <w:sz w:val="24"/>
                <w:szCs w:val="24"/>
              </w:rPr>
              <w:t>d and plans finalised</w:t>
            </w:r>
          </w:p>
        </w:tc>
        <w:tc>
          <w:tcPr>
            <w:tcW w:w="2540" w:type="dxa"/>
          </w:tcPr>
          <w:p w14:paraId="43C90748" w14:textId="4CFD76E0" w:rsidR="00EC5821" w:rsidRPr="00E476DE" w:rsidRDefault="00F376CC"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Dean Ball</w:t>
            </w:r>
          </w:p>
        </w:tc>
      </w:tr>
      <w:tr w:rsidR="00EC5821" w:rsidRPr="00E476DE" w14:paraId="1A3C5794"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none" w:sz="0" w:space="0" w:color="auto"/>
            </w:tcBorders>
          </w:tcPr>
          <w:p w14:paraId="52F3C7AD" w14:textId="77777777" w:rsidR="00EC5821" w:rsidRPr="00E476DE" w:rsidRDefault="00EC5821" w:rsidP="00E476DE">
            <w:pPr>
              <w:spacing w:after="24"/>
              <w:rPr>
                <w:rFonts w:cs="Arial"/>
                <w:sz w:val="24"/>
                <w:szCs w:val="24"/>
              </w:rPr>
            </w:pPr>
            <w:r w:rsidRPr="00E476DE">
              <w:rPr>
                <w:rFonts w:cs="Arial"/>
                <w:sz w:val="24"/>
                <w:szCs w:val="24"/>
              </w:rPr>
              <w:t>4</w:t>
            </w:r>
          </w:p>
        </w:tc>
        <w:tc>
          <w:tcPr>
            <w:tcW w:w="1984" w:type="dxa"/>
            <w:tcBorders>
              <w:top w:val="none" w:sz="0" w:space="0" w:color="auto"/>
              <w:bottom w:val="none" w:sz="0" w:space="0" w:color="auto"/>
            </w:tcBorders>
          </w:tcPr>
          <w:p w14:paraId="6D4018F4" w14:textId="14078E5B" w:rsidR="00EC5821" w:rsidRPr="00E476DE" w:rsidRDefault="006C53C6"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December 2019</w:t>
            </w:r>
          </w:p>
        </w:tc>
        <w:tc>
          <w:tcPr>
            <w:tcW w:w="3686" w:type="dxa"/>
            <w:tcBorders>
              <w:top w:val="none" w:sz="0" w:space="0" w:color="auto"/>
              <w:bottom w:val="none" w:sz="0" w:space="0" w:color="auto"/>
            </w:tcBorders>
          </w:tcPr>
          <w:p w14:paraId="4F0A3210" w14:textId="3F993C0D" w:rsidR="00EC5821" w:rsidRPr="00E476DE" w:rsidRDefault="006C53C6"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Minor updates</w:t>
            </w:r>
          </w:p>
        </w:tc>
        <w:tc>
          <w:tcPr>
            <w:tcW w:w="2540" w:type="dxa"/>
            <w:tcBorders>
              <w:top w:val="none" w:sz="0" w:space="0" w:color="auto"/>
              <w:bottom w:val="none" w:sz="0" w:space="0" w:color="auto"/>
              <w:right w:val="none" w:sz="0" w:space="0" w:color="auto"/>
            </w:tcBorders>
          </w:tcPr>
          <w:p w14:paraId="552F7F88" w14:textId="4F534A6C" w:rsidR="00EC5821" w:rsidRPr="00E476DE" w:rsidRDefault="006C53C6"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Jane Hannaford</w:t>
            </w:r>
          </w:p>
        </w:tc>
      </w:tr>
      <w:tr w:rsidR="00EC5821" w:rsidRPr="00E476DE" w14:paraId="5EBA36CE" w14:textId="77777777" w:rsidTr="00034EA9">
        <w:tc>
          <w:tcPr>
            <w:cnfStyle w:val="001000000000" w:firstRow="0" w:lastRow="0" w:firstColumn="1" w:lastColumn="0" w:oddVBand="0" w:evenVBand="0" w:oddHBand="0" w:evenHBand="0" w:firstRowFirstColumn="0" w:firstRowLastColumn="0" w:lastRowFirstColumn="0" w:lastRowLastColumn="0"/>
            <w:tcW w:w="828" w:type="dxa"/>
          </w:tcPr>
          <w:p w14:paraId="17F89412" w14:textId="77777777" w:rsidR="00EC5821" w:rsidRPr="00E476DE" w:rsidRDefault="00EC5821" w:rsidP="00E476DE">
            <w:pPr>
              <w:spacing w:after="24"/>
              <w:rPr>
                <w:rFonts w:cs="Arial"/>
                <w:sz w:val="24"/>
                <w:szCs w:val="24"/>
              </w:rPr>
            </w:pPr>
            <w:r w:rsidRPr="00E476DE">
              <w:rPr>
                <w:rFonts w:cs="Arial"/>
                <w:sz w:val="24"/>
                <w:szCs w:val="24"/>
              </w:rPr>
              <w:t>5</w:t>
            </w:r>
          </w:p>
        </w:tc>
        <w:tc>
          <w:tcPr>
            <w:tcW w:w="1984" w:type="dxa"/>
          </w:tcPr>
          <w:p w14:paraId="36553F12" w14:textId="3456EACB" w:rsidR="00EC5821" w:rsidRPr="00E476DE" w:rsidRDefault="004B7F43"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May 2020</w:t>
            </w:r>
          </w:p>
        </w:tc>
        <w:tc>
          <w:tcPr>
            <w:tcW w:w="3686" w:type="dxa"/>
          </w:tcPr>
          <w:p w14:paraId="7F6168C8" w14:textId="4A6DC35B" w:rsidR="00EC5821" w:rsidRPr="00E476DE" w:rsidRDefault="004B7F43"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Con</w:t>
            </w:r>
            <w:r w:rsidR="009E6F87">
              <w:rPr>
                <w:rFonts w:cs="Arial"/>
                <w:sz w:val="24"/>
                <w:szCs w:val="24"/>
              </w:rPr>
              <w:t>tacts updated</w:t>
            </w:r>
          </w:p>
        </w:tc>
        <w:tc>
          <w:tcPr>
            <w:tcW w:w="2540" w:type="dxa"/>
          </w:tcPr>
          <w:p w14:paraId="56FDB94A" w14:textId="1CB57972" w:rsidR="00EC5821" w:rsidRPr="00E476DE" w:rsidRDefault="004B7F43"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Dean Ball</w:t>
            </w:r>
          </w:p>
        </w:tc>
      </w:tr>
      <w:tr w:rsidR="00EC5821" w:rsidRPr="00E476DE" w14:paraId="5B3653F1"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none" w:sz="0" w:space="0" w:color="auto"/>
            </w:tcBorders>
          </w:tcPr>
          <w:p w14:paraId="28D55E65" w14:textId="77777777" w:rsidR="00EC5821" w:rsidRPr="00E476DE" w:rsidRDefault="00EC5821" w:rsidP="00E476DE">
            <w:pPr>
              <w:spacing w:after="24"/>
              <w:rPr>
                <w:rFonts w:cs="Arial"/>
                <w:sz w:val="24"/>
                <w:szCs w:val="24"/>
              </w:rPr>
            </w:pPr>
            <w:r w:rsidRPr="00E476DE">
              <w:rPr>
                <w:rFonts w:cs="Arial"/>
                <w:sz w:val="24"/>
                <w:szCs w:val="24"/>
              </w:rPr>
              <w:t>6</w:t>
            </w:r>
          </w:p>
        </w:tc>
        <w:tc>
          <w:tcPr>
            <w:tcW w:w="1984" w:type="dxa"/>
            <w:tcBorders>
              <w:top w:val="none" w:sz="0" w:space="0" w:color="auto"/>
              <w:bottom w:val="none" w:sz="0" w:space="0" w:color="auto"/>
            </w:tcBorders>
          </w:tcPr>
          <w:p w14:paraId="1C930F34" w14:textId="31F75423" w:rsidR="00EC5821" w:rsidRPr="00E476DE" w:rsidRDefault="009B04DE"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March 2022</w:t>
            </w:r>
          </w:p>
        </w:tc>
        <w:tc>
          <w:tcPr>
            <w:tcW w:w="3686" w:type="dxa"/>
            <w:tcBorders>
              <w:top w:val="none" w:sz="0" w:space="0" w:color="auto"/>
              <w:bottom w:val="none" w:sz="0" w:space="0" w:color="auto"/>
            </w:tcBorders>
          </w:tcPr>
          <w:p w14:paraId="50BAEE72" w14:textId="2EECD8EF" w:rsidR="00EC5821" w:rsidRPr="00E476DE" w:rsidRDefault="009B04DE"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Minor updates</w:t>
            </w:r>
          </w:p>
        </w:tc>
        <w:tc>
          <w:tcPr>
            <w:tcW w:w="2540" w:type="dxa"/>
            <w:tcBorders>
              <w:top w:val="none" w:sz="0" w:space="0" w:color="auto"/>
              <w:bottom w:val="none" w:sz="0" w:space="0" w:color="auto"/>
              <w:right w:val="none" w:sz="0" w:space="0" w:color="auto"/>
            </w:tcBorders>
          </w:tcPr>
          <w:p w14:paraId="2E5A59DE" w14:textId="0DDFB3DB" w:rsidR="00EC5821" w:rsidRPr="00E476DE" w:rsidRDefault="009B04DE"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Jane Hannaford</w:t>
            </w:r>
          </w:p>
        </w:tc>
      </w:tr>
      <w:tr w:rsidR="00EC5821" w:rsidRPr="00E476DE" w14:paraId="775EA41D" w14:textId="77777777" w:rsidTr="00034EA9">
        <w:tc>
          <w:tcPr>
            <w:cnfStyle w:val="001000000000" w:firstRow="0" w:lastRow="0" w:firstColumn="1" w:lastColumn="0" w:oddVBand="0" w:evenVBand="0" w:oddHBand="0" w:evenHBand="0" w:firstRowFirstColumn="0" w:firstRowLastColumn="0" w:lastRowFirstColumn="0" w:lastRowLastColumn="0"/>
            <w:tcW w:w="828" w:type="dxa"/>
          </w:tcPr>
          <w:p w14:paraId="4E3F2A87" w14:textId="77777777" w:rsidR="00EC5821" w:rsidRPr="00E476DE" w:rsidRDefault="00EC5821" w:rsidP="00E476DE">
            <w:pPr>
              <w:spacing w:after="24"/>
              <w:rPr>
                <w:rFonts w:cs="Arial"/>
                <w:sz w:val="24"/>
                <w:szCs w:val="24"/>
              </w:rPr>
            </w:pPr>
            <w:r w:rsidRPr="00E476DE">
              <w:rPr>
                <w:rFonts w:cs="Arial"/>
                <w:sz w:val="24"/>
                <w:szCs w:val="24"/>
              </w:rPr>
              <w:t>7</w:t>
            </w:r>
          </w:p>
        </w:tc>
        <w:tc>
          <w:tcPr>
            <w:tcW w:w="1984" w:type="dxa"/>
          </w:tcPr>
          <w:p w14:paraId="684F5F0C" w14:textId="7F0640A3" w:rsidR="00EC5821" w:rsidRPr="00E476DE" w:rsidRDefault="00AD556E"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February 2023</w:t>
            </w:r>
          </w:p>
        </w:tc>
        <w:tc>
          <w:tcPr>
            <w:tcW w:w="3686" w:type="dxa"/>
          </w:tcPr>
          <w:p w14:paraId="47FE3FAD" w14:textId="3645B9F4" w:rsidR="00EC5821" w:rsidRPr="00E476DE" w:rsidRDefault="00AD556E"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Minor updates</w:t>
            </w:r>
          </w:p>
        </w:tc>
        <w:tc>
          <w:tcPr>
            <w:tcW w:w="2540" w:type="dxa"/>
          </w:tcPr>
          <w:p w14:paraId="7FDDB466" w14:textId="01D1FBBA" w:rsidR="00EC5821" w:rsidRPr="00E476DE" w:rsidRDefault="00AD556E"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Jenelle Winnett</w:t>
            </w:r>
          </w:p>
        </w:tc>
      </w:tr>
      <w:tr w:rsidR="00EC5821" w:rsidRPr="00E476DE" w14:paraId="754C1817"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none" w:sz="0" w:space="0" w:color="auto"/>
            </w:tcBorders>
          </w:tcPr>
          <w:p w14:paraId="04CADE81" w14:textId="77777777" w:rsidR="00EC5821" w:rsidRPr="00E476DE" w:rsidRDefault="00EC5821" w:rsidP="00E476DE">
            <w:pPr>
              <w:spacing w:after="24"/>
              <w:rPr>
                <w:rFonts w:cs="Arial"/>
                <w:sz w:val="24"/>
                <w:szCs w:val="24"/>
              </w:rPr>
            </w:pPr>
            <w:r w:rsidRPr="00E476DE">
              <w:rPr>
                <w:rFonts w:cs="Arial"/>
                <w:sz w:val="24"/>
                <w:szCs w:val="24"/>
              </w:rPr>
              <w:t>8</w:t>
            </w:r>
          </w:p>
        </w:tc>
        <w:tc>
          <w:tcPr>
            <w:tcW w:w="1984" w:type="dxa"/>
            <w:tcBorders>
              <w:top w:val="none" w:sz="0" w:space="0" w:color="auto"/>
              <w:bottom w:val="none" w:sz="0" w:space="0" w:color="auto"/>
            </w:tcBorders>
          </w:tcPr>
          <w:p w14:paraId="75C6B8FA" w14:textId="77777777" w:rsidR="00EC5821" w:rsidRPr="00E476DE" w:rsidRDefault="00EC5821"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3686" w:type="dxa"/>
            <w:tcBorders>
              <w:top w:val="none" w:sz="0" w:space="0" w:color="auto"/>
              <w:bottom w:val="none" w:sz="0" w:space="0" w:color="auto"/>
            </w:tcBorders>
          </w:tcPr>
          <w:p w14:paraId="63B33EE9" w14:textId="77777777" w:rsidR="00EC5821" w:rsidRPr="00E476DE" w:rsidRDefault="00EC5821"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540" w:type="dxa"/>
            <w:tcBorders>
              <w:top w:val="none" w:sz="0" w:space="0" w:color="auto"/>
              <w:bottom w:val="none" w:sz="0" w:space="0" w:color="auto"/>
              <w:right w:val="none" w:sz="0" w:space="0" w:color="auto"/>
            </w:tcBorders>
          </w:tcPr>
          <w:p w14:paraId="6E8166A7" w14:textId="77777777" w:rsidR="00EC5821" w:rsidRPr="00E476DE" w:rsidRDefault="00EC5821"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EC5821" w:rsidRPr="00E476DE" w14:paraId="5FDE63B1" w14:textId="77777777" w:rsidTr="00034EA9">
        <w:tc>
          <w:tcPr>
            <w:cnfStyle w:val="001000000000" w:firstRow="0" w:lastRow="0" w:firstColumn="1" w:lastColumn="0" w:oddVBand="0" w:evenVBand="0" w:oddHBand="0" w:evenHBand="0" w:firstRowFirstColumn="0" w:firstRowLastColumn="0" w:lastRowFirstColumn="0" w:lastRowLastColumn="0"/>
            <w:tcW w:w="828" w:type="dxa"/>
          </w:tcPr>
          <w:p w14:paraId="03451B47" w14:textId="77777777" w:rsidR="00EC5821" w:rsidRPr="00E476DE" w:rsidRDefault="00EC5821" w:rsidP="00E476DE">
            <w:pPr>
              <w:spacing w:after="24"/>
              <w:rPr>
                <w:rFonts w:cs="Arial"/>
                <w:sz w:val="24"/>
                <w:szCs w:val="24"/>
              </w:rPr>
            </w:pPr>
            <w:r w:rsidRPr="00E476DE">
              <w:rPr>
                <w:rFonts w:cs="Arial"/>
                <w:sz w:val="24"/>
                <w:szCs w:val="24"/>
              </w:rPr>
              <w:t>9</w:t>
            </w:r>
          </w:p>
        </w:tc>
        <w:tc>
          <w:tcPr>
            <w:tcW w:w="1984" w:type="dxa"/>
          </w:tcPr>
          <w:p w14:paraId="0D341C15" w14:textId="77777777" w:rsidR="00EC5821" w:rsidRPr="00E476DE" w:rsidRDefault="00EC5821"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3686" w:type="dxa"/>
          </w:tcPr>
          <w:p w14:paraId="23260855" w14:textId="77777777" w:rsidR="00EC5821" w:rsidRPr="00E476DE" w:rsidRDefault="00EC5821"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2540" w:type="dxa"/>
          </w:tcPr>
          <w:p w14:paraId="051A5FEB" w14:textId="77777777" w:rsidR="00EC5821" w:rsidRPr="00E476DE" w:rsidRDefault="00EC5821"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EC5821" w:rsidRPr="00E476DE" w14:paraId="058394F7"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none" w:sz="0" w:space="0" w:color="auto"/>
            </w:tcBorders>
          </w:tcPr>
          <w:p w14:paraId="71A37106" w14:textId="77777777" w:rsidR="00EC5821" w:rsidRPr="00E476DE" w:rsidRDefault="00EC5821" w:rsidP="00E476DE">
            <w:pPr>
              <w:spacing w:after="24"/>
              <w:rPr>
                <w:rFonts w:cs="Arial"/>
                <w:sz w:val="24"/>
                <w:szCs w:val="24"/>
              </w:rPr>
            </w:pPr>
            <w:r w:rsidRPr="00E476DE">
              <w:rPr>
                <w:rFonts w:cs="Arial"/>
                <w:sz w:val="24"/>
                <w:szCs w:val="24"/>
              </w:rPr>
              <w:t>10</w:t>
            </w:r>
          </w:p>
        </w:tc>
        <w:tc>
          <w:tcPr>
            <w:tcW w:w="1984" w:type="dxa"/>
            <w:tcBorders>
              <w:top w:val="none" w:sz="0" w:space="0" w:color="auto"/>
              <w:bottom w:val="none" w:sz="0" w:space="0" w:color="auto"/>
            </w:tcBorders>
          </w:tcPr>
          <w:p w14:paraId="2633F51B" w14:textId="77777777" w:rsidR="00EC5821" w:rsidRPr="00E476DE" w:rsidRDefault="00EC5821"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3686" w:type="dxa"/>
            <w:tcBorders>
              <w:top w:val="none" w:sz="0" w:space="0" w:color="auto"/>
              <w:bottom w:val="none" w:sz="0" w:space="0" w:color="auto"/>
            </w:tcBorders>
          </w:tcPr>
          <w:p w14:paraId="324EE573" w14:textId="77777777" w:rsidR="00EC5821" w:rsidRPr="00E476DE" w:rsidRDefault="00EC5821"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540" w:type="dxa"/>
            <w:tcBorders>
              <w:top w:val="none" w:sz="0" w:space="0" w:color="auto"/>
              <w:bottom w:val="none" w:sz="0" w:space="0" w:color="auto"/>
              <w:right w:val="none" w:sz="0" w:space="0" w:color="auto"/>
            </w:tcBorders>
          </w:tcPr>
          <w:p w14:paraId="17C5420C" w14:textId="77777777" w:rsidR="00EC5821" w:rsidRPr="00E476DE" w:rsidRDefault="00EC5821"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14:paraId="23F6699A" w14:textId="77777777" w:rsidR="00477440" w:rsidRPr="00E476DE" w:rsidRDefault="00477440" w:rsidP="00E476DE">
      <w:pPr>
        <w:spacing w:after="24" w:line="240" w:lineRule="auto"/>
        <w:rPr>
          <w:sz w:val="24"/>
          <w:szCs w:val="24"/>
        </w:rPr>
      </w:pPr>
    </w:p>
    <w:p w14:paraId="3F3DF051" w14:textId="77777777" w:rsidR="00477440" w:rsidRPr="00E476DE" w:rsidRDefault="00477440" w:rsidP="00E476DE">
      <w:pPr>
        <w:spacing w:after="24" w:line="240" w:lineRule="auto"/>
        <w:rPr>
          <w:sz w:val="24"/>
          <w:szCs w:val="24"/>
        </w:rPr>
      </w:pPr>
      <w:r w:rsidRPr="00E476DE">
        <w:rPr>
          <w:sz w:val="24"/>
          <w:szCs w:val="24"/>
        </w:rPr>
        <w:br w:type="page"/>
      </w:r>
    </w:p>
    <w:p w14:paraId="4639362E" w14:textId="77777777" w:rsidR="00EC5821" w:rsidRPr="003E646C" w:rsidRDefault="00477440" w:rsidP="00A84566">
      <w:pPr>
        <w:pStyle w:val="Heading1"/>
        <w:spacing w:before="0" w:line="240" w:lineRule="auto"/>
      </w:pPr>
      <w:bookmarkStart w:id="23" w:name="_Toc7442521"/>
      <w:r w:rsidRPr="003E646C">
        <w:lastRenderedPageBreak/>
        <w:t>Glossary of Terms</w:t>
      </w:r>
      <w:bookmarkEnd w:id="23"/>
    </w:p>
    <w:p w14:paraId="1BE06BFD" w14:textId="77777777" w:rsidR="00477440" w:rsidRPr="00E476DE" w:rsidRDefault="00477440" w:rsidP="00F32EB3">
      <w:pPr>
        <w:spacing w:after="24" w:line="240" w:lineRule="auto"/>
        <w:jc w:val="both"/>
        <w:rPr>
          <w:rFonts w:cs="Arial"/>
          <w:sz w:val="24"/>
          <w:szCs w:val="24"/>
        </w:rPr>
      </w:pPr>
    </w:p>
    <w:p w14:paraId="0B9B8442" w14:textId="1C1A26A3" w:rsidR="00477440" w:rsidRPr="00E476DE" w:rsidRDefault="00477440" w:rsidP="00F32EB3">
      <w:pPr>
        <w:spacing w:after="24" w:line="240" w:lineRule="auto"/>
        <w:jc w:val="both"/>
        <w:rPr>
          <w:rFonts w:cs="Arial"/>
          <w:sz w:val="24"/>
          <w:szCs w:val="24"/>
        </w:rPr>
      </w:pPr>
      <w:r w:rsidRPr="00E476DE">
        <w:rPr>
          <w:rFonts w:cs="Arial"/>
          <w:sz w:val="24"/>
          <w:szCs w:val="24"/>
        </w:rPr>
        <w:t xml:space="preserve">This is not a full glossary of terms for emergency management.  Only those terms used for the General Plan </w:t>
      </w:r>
      <w:r w:rsidR="009B04DE">
        <w:rPr>
          <w:rFonts w:cs="Arial"/>
          <w:sz w:val="24"/>
          <w:szCs w:val="24"/>
        </w:rPr>
        <w:t>are</w:t>
      </w:r>
      <w:r w:rsidRPr="00E476DE">
        <w:rPr>
          <w:rFonts w:cs="Arial"/>
          <w:sz w:val="24"/>
          <w:szCs w:val="24"/>
        </w:rPr>
        <w:t xml:space="preserve"> listed.  For a full list of terms please refer to the </w:t>
      </w:r>
      <w:r w:rsidRPr="00E476DE">
        <w:rPr>
          <w:rFonts w:cs="Arial"/>
          <w:b/>
          <w:sz w:val="24"/>
          <w:szCs w:val="24"/>
        </w:rPr>
        <w:t>State Emergency Management Glossary</w:t>
      </w:r>
      <w:r w:rsidRPr="00E476DE">
        <w:rPr>
          <w:rFonts w:cs="Arial"/>
          <w:sz w:val="24"/>
          <w:szCs w:val="24"/>
        </w:rPr>
        <w:t xml:space="preserve"> located at: </w:t>
      </w:r>
      <w:hyperlink r:id="rId9" w:history="1">
        <w:r w:rsidR="00946020" w:rsidRPr="00946020">
          <w:rPr>
            <w:rStyle w:val="Hyperlink"/>
            <w:rFonts w:cs="Arial"/>
            <w:sz w:val="24"/>
            <w:szCs w:val="24"/>
          </w:rPr>
          <w:t>www.semc.wa.gov.au</w:t>
        </w:r>
      </w:hyperlink>
    </w:p>
    <w:p w14:paraId="682D860E" w14:textId="77777777" w:rsidR="00477440" w:rsidRPr="00E476DE" w:rsidRDefault="00477440" w:rsidP="00E476DE">
      <w:pPr>
        <w:spacing w:after="24" w:line="240" w:lineRule="auto"/>
        <w:rPr>
          <w:rFonts w:cs="Arial"/>
          <w:sz w:val="24"/>
          <w:szCs w:val="24"/>
        </w:rPr>
      </w:pPr>
    </w:p>
    <w:tbl>
      <w:tblPr>
        <w:tblStyle w:val="LightList-Accent5"/>
        <w:tblW w:w="9062" w:type="dxa"/>
        <w:tblLook w:val="04A0" w:firstRow="1" w:lastRow="0" w:firstColumn="1" w:lastColumn="0" w:noHBand="0" w:noVBand="1"/>
      </w:tblPr>
      <w:tblGrid>
        <w:gridCol w:w="2235"/>
        <w:gridCol w:w="6827"/>
      </w:tblGrid>
      <w:tr w:rsidR="00477440" w:rsidRPr="00E476DE" w14:paraId="67290644" w14:textId="77777777" w:rsidTr="00F32EB3">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2235" w:type="dxa"/>
            <w:vMerge w:val="restart"/>
            <w:shd w:val="clear" w:color="auto" w:fill="892243"/>
          </w:tcPr>
          <w:p w14:paraId="357CBC20" w14:textId="77777777" w:rsidR="00477440" w:rsidRPr="00E476DE" w:rsidRDefault="00477440" w:rsidP="00E476DE">
            <w:pPr>
              <w:spacing w:after="24"/>
              <w:jc w:val="center"/>
              <w:rPr>
                <w:rFonts w:cs="Arial"/>
                <w:b w:val="0"/>
                <w:sz w:val="24"/>
                <w:szCs w:val="24"/>
              </w:rPr>
            </w:pPr>
            <w:r w:rsidRPr="00E476DE">
              <w:rPr>
                <w:rFonts w:cs="Arial"/>
                <w:b w:val="0"/>
                <w:sz w:val="24"/>
                <w:szCs w:val="24"/>
              </w:rPr>
              <w:t>Terms</w:t>
            </w:r>
          </w:p>
        </w:tc>
        <w:tc>
          <w:tcPr>
            <w:tcW w:w="6827" w:type="dxa"/>
            <w:vMerge w:val="restart"/>
            <w:shd w:val="clear" w:color="auto" w:fill="892243"/>
          </w:tcPr>
          <w:p w14:paraId="0D49E6D4" w14:textId="77777777" w:rsidR="00477440" w:rsidRPr="00E476DE" w:rsidRDefault="00477440" w:rsidP="00E476DE">
            <w:pPr>
              <w:spacing w:after="24"/>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E476DE">
              <w:rPr>
                <w:rFonts w:cs="Arial"/>
                <w:b w:val="0"/>
                <w:sz w:val="24"/>
                <w:szCs w:val="24"/>
              </w:rPr>
              <w:t>Meaning</w:t>
            </w:r>
          </w:p>
        </w:tc>
      </w:tr>
      <w:tr w:rsidR="00477440" w:rsidRPr="00E476DE" w14:paraId="1F01DB75" w14:textId="77777777" w:rsidTr="00F32EB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235" w:type="dxa"/>
            <w:vMerge/>
            <w:tcBorders>
              <w:top w:val="none" w:sz="0" w:space="0" w:color="auto"/>
              <w:left w:val="none" w:sz="0" w:space="0" w:color="auto"/>
              <w:bottom w:val="none" w:sz="0" w:space="0" w:color="auto"/>
            </w:tcBorders>
            <w:shd w:val="clear" w:color="auto" w:fill="892243"/>
          </w:tcPr>
          <w:p w14:paraId="2BE241D6" w14:textId="77777777" w:rsidR="00477440" w:rsidRPr="00E476DE" w:rsidRDefault="00477440" w:rsidP="00E476DE">
            <w:pPr>
              <w:spacing w:after="24"/>
              <w:rPr>
                <w:rFonts w:cs="Arial"/>
                <w:b w:val="0"/>
                <w:sz w:val="24"/>
                <w:szCs w:val="24"/>
              </w:rPr>
            </w:pPr>
          </w:p>
        </w:tc>
        <w:tc>
          <w:tcPr>
            <w:tcW w:w="6827" w:type="dxa"/>
            <w:vMerge/>
            <w:tcBorders>
              <w:top w:val="none" w:sz="0" w:space="0" w:color="auto"/>
              <w:bottom w:val="none" w:sz="0" w:space="0" w:color="auto"/>
              <w:right w:val="none" w:sz="0" w:space="0" w:color="auto"/>
            </w:tcBorders>
            <w:shd w:val="clear" w:color="auto" w:fill="892243"/>
          </w:tcPr>
          <w:p w14:paraId="22046E22" w14:textId="77777777" w:rsidR="00477440" w:rsidRPr="00E476DE" w:rsidRDefault="00477440"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477440" w:rsidRPr="00E476DE" w14:paraId="6A52CA16" w14:textId="77777777" w:rsidTr="00F32EB3">
        <w:tc>
          <w:tcPr>
            <w:cnfStyle w:val="001000000000" w:firstRow="0" w:lastRow="0" w:firstColumn="1" w:lastColumn="0" w:oddVBand="0" w:evenVBand="0" w:oddHBand="0" w:evenHBand="0" w:firstRowFirstColumn="0" w:firstRowLastColumn="0" w:lastRowFirstColumn="0" w:lastRowLastColumn="0"/>
            <w:tcW w:w="2235" w:type="dxa"/>
          </w:tcPr>
          <w:p w14:paraId="254CC776" w14:textId="77777777" w:rsidR="00477440" w:rsidRPr="00E476DE" w:rsidRDefault="00477440" w:rsidP="00E476DE">
            <w:pPr>
              <w:spacing w:after="24"/>
              <w:rPr>
                <w:rFonts w:cs="Arial"/>
                <w:b w:val="0"/>
                <w:sz w:val="24"/>
                <w:szCs w:val="24"/>
              </w:rPr>
            </w:pPr>
            <w:r w:rsidRPr="00E476DE">
              <w:rPr>
                <w:rFonts w:cs="Arial"/>
                <w:b w:val="0"/>
                <w:sz w:val="24"/>
                <w:szCs w:val="24"/>
              </w:rPr>
              <w:t>Combat Agency</w:t>
            </w:r>
          </w:p>
        </w:tc>
        <w:tc>
          <w:tcPr>
            <w:tcW w:w="6827" w:type="dxa"/>
          </w:tcPr>
          <w:p w14:paraId="0D8CB6F0" w14:textId="77777777" w:rsidR="00477440" w:rsidRPr="00E476DE" w:rsidRDefault="006A1F7D" w:rsidP="00F32EB3">
            <w:p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 xml:space="preserve">A combat agency prescribed under subsection (1) of the Emergency Management Act 2005 is to be a public authority or other person who or which, because of the agency’s functions under any written law or specialized knowledge, expertise and resources, is responsible for performing an emergency management activity prescribed by the regulations in relation to that agency. </w:t>
            </w:r>
          </w:p>
        </w:tc>
      </w:tr>
      <w:tr w:rsidR="00477440" w:rsidRPr="00E476DE" w14:paraId="3157EAC6" w14:textId="77777777" w:rsidTr="00F32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051F90FA" w14:textId="77777777" w:rsidR="00477440" w:rsidRPr="00E476DE" w:rsidRDefault="00477440" w:rsidP="00E476DE">
            <w:pPr>
              <w:spacing w:after="24"/>
              <w:rPr>
                <w:rFonts w:cs="Arial"/>
                <w:b w:val="0"/>
                <w:sz w:val="24"/>
                <w:szCs w:val="24"/>
              </w:rPr>
            </w:pPr>
            <w:r w:rsidRPr="00E476DE">
              <w:rPr>
                <w:rFonts w:cs="Arial"/>
                <w:b w:val="0"/>
                <w:sz w:val="24"/>
                <w:szCs w:val="24"/>
              </w:rPr>
              <w:t>Command</w:t>
            </w:r>
          </w:p>
        </w:tc>
        <w:tc>
          <w:tcPr>
            <w:tcW w:w="6827" w:type="dxa"/>
            <w:tcBorders>
              <w:top w:val="none" w:sz="0" w:space="0" w:color="auto"/>
              <w:bottom w:val="none" w:sz="0" w:space="0" w:color="auto"/>
              <w:right w:val="none" w:sz="0" w:space="0" w:color="auto"/>
            </w:tcBorders>
          </w:tcPr>
          <w:p w14:paraId="27097846" w14:textId="77777777" w:rsidR="00477440" w:rsidRPr="00E476DE" w:rsidRDefault="006A1F7D" w:rsidP="00F32EB3">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 xml:space="preserve">The direction of members and resources of an organisation in the performance of the organisation's role and tasks. Authority to command is established in legislation or by agreement with an organisation. Command relates to organisations and operates vertically within an organisation. See also </w:t>
            </w:r>
            <w:r w:rsidRPr="00E476DE">
              <w:rPr>
                <w:rFonts w:cs="Arial"/>
                <w:b/>
                <w:sz w:val="24"/>
                <w:szCs w:val="24"/>
              </w:rPr>
              <w:t xml:space="preserve">control </w:t>
            </w:r>
            <w:r w:rsidRPr="00E476DE">
              <w:rPr>
                <w:rFonts w:cs="Arial"/>
                <w:sz w:val="24"/>
                <w:szCs w:val="24"/>
              </w:rPr>
              <w:t xml:space="preserve">and </w:t>
            </w:r>
            <w:r w:rsidRPr="00E476DE">
              <w:rPr>
                <w:rFonts w:cs="Arial"/>
                <w:b/>
                <w:sz w:val="24"/>
                <w:szCs w:val="24"/>
              </w:rPr>
              <w:t>coordination.</w:t>
            </w:r>
          </w:p>
        </w:tc>
      </w:tr>
      <w:tr w:rsidR="00477440" w:rsidRPr="00E476DE" w14:paraId="2BCF03C9" w14:textId="77777777" w:rsidTr="00F32EB3">
        <w:tc>
          <w:tcPr>
            <w:cnfStyle w:val="001000000000" w:firstRow="0" w:lastRow="0" w:firstColumn="1" w:lastColumn="0" w:oddVBand="0" w:evenVBand="0" w:oddHBand="0" w:evenHBand="0" w:firstRowFirstColumn="0" w:firstRowLastColumn="0" w:lastRowFirstColumn="0" w:lastRowLastColumn="0"/>
            <w:tcW w:w="2235" w:type="dxa"/>
          </w:tcPr>
          <w:p w14:paraId="14D68380" w14:textId="77777777" w:rsidR="00477440" w:rsidRPr="00E476DE" w:rsidRDefault="00477440" w:rsidP="00E476DE">
            <w:pPr>
              <w:spacing w:after="24"/>
              <w:rPr>
                <w:rFonts w:cs="Arial"/>
                <w:b w:val="0"/>
                <w:sz w:val="24"/>
                <w:szCs w:val="24"/>
              </w:rPr>
            </w:pPr>
            <w:r w:rsidRPr="00E476DE">
              <w:rPr>
                <w:rFonts w:cs="Arial"/>
                <w:b w:val="0"/>
                <w:sz w:val="24"/>
                <w:szCs w:val="24"/>
              </w:rPr>
              <w:t>Control</w:t>
            </w:r>
          </w:p>
        </w:tc>
        <w:tc>
          <w:tcPr>
            <w:tcW w:w="6827" w:type="dxa"/>
          </w:tcPr>
          <w:p w14:paraId="047F899D" w14:textId="2C426859" w:rsidR="00477440" w:rsidRPr="00E476DE" w:rsidRDefault="006A1F7D" w:rsidP="00F32EB3">
            <w:p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 xml:space="preserve">The overall direction of emergency management activities in </w:t>
            </w:r>
            <w:r w:rsidR="00317B29" w:rsidRPr="00E476DE">
              <w:rPr>
                <w:rFonts w:cs="Arial"/>
                <w:sz w:val="24"/>
                <w:szCs w:val="24"/>
              </w:rPr>
              <w:t>an emergency</w:t>
            </w:r>
            <w:r w:rsidRPr="00E476DE">
              <w:rPr>
                <w:rFonts w:cs="Arial"/>
                <w:sz w:val="24"/>
                <w:szCs w:val="24"/>
              </w:rPr>
              <w:t xml:space="preserve">. Authority for control is established in legislation or in an emergency </w:t>
            </w:r>
            <w:r w:rsidR="004B7F43" w:rsidRPr="00E476DE">
              <w:rPr>
                <w:rFonts w:cs="Arial"/>
                <w:sz w:val="24"/>
                <w:szCs w:val="24"/>
              </w:rPr>
              <w:t>plan and</w:t>
            </w:r>
            <w:r w:rsidRPr="00E476DE">
              <w:rPr>
                <w:rFonts w:cs="Arial"/>
                <w:sz w:val="24"/>
                <w:szCs w:val="24"/>
              </w:rPr>
              <w:t xml:space="preserve"> carries with it the responsibility for tasking and coordinating other organisations in accordance with the needs of the situation. Control relates to situations and operates horizontally across organisations. See also </w:t>
            </w:r>
            <w:r w:rsidRPr="00E476DE">
              <w:rPr>
                <w:rFonts w:cs="Arial"/>
                <w:b/>
                <w:sz w:val="24"/>
                <w:szCs w:val="24"/>
              </w:rPr>
              <w:t xml:space="preserve">command </w:t>
            </w:r>
            <w:r w:rsidRPr="00E476DE">
              <w:rPr>
                <w:rFonts w:cs="Arial"/>
                <w:sz w:val="24"/>
                <w:szCs w:val="24"/>
              </w:rPr>
              <w:t xml:space="preserve">and </w:t>
            </w:r>
            <w:r w:rsidRPr="00E476DE">
              <w:rPr>
                <w:rFonts w:cs="Arial"/>
                <w:b/>
                <w:sz w:val="24"/>
                <w:szCs w:val="24"/>
              </w:rPr>
              <w:t xml:space="preserve">coordination. </w:t>
            </w:r>
          </w:p>
        </w:tc>
      </w:tr>
      <w:tr w:rsidR="00477440" w:rsidRPr="00E476DE" w14:paraId="61CD6CB7" w14:textId="77777777" w:rsidTr="00F32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3FD0EEE4" w14:textId="77777777" w:rsidR="00477440" w:rsidRPr="00E476DE" w:rsidRDefault="00477440" w:rsidP="00E476DE">
            <w:pPr>
              <w:spacing w:after="24"/>
              <w:rPr>
                <w:rFonts w:cs="Arial"/>
                <w:b w:val="0"/>
                <w:sz w:val="24"/>
                <w:szCs w:val="24"/>
              </w:rPr>
            </w:pPr>
            <w:r w:rsidRPr="00E476DE">
              <w:rPr>
                <w:rFonts w:cs="Arial"/>
                <w:b w:val="0"/>
                <w:sz w:val="24"/>
                <w:szCs w:val="24"/>
              </w:rPr>
              <w:t>Control Centre</w:t>
            </w:r>
          </w:p>
        </w:tc>
        <w:tc>
          <w:tcPr>
            <w:tcW w:w="6827" w:type="dxa"/>
            <w:tcBorders>
              <w:top w:val="none" w:sz="0" w:space="0" w:color="auto"/>
              <w:bottom w:val="none" w:sz="0" w:space="0" w:color="auto"/>
              <w:right w:val="none" w:sz="0" w:space="0" w:color="auto"/>
            </w:tcBorders>
          </w:tcPr>
          <w:p w14:paraId="4D69757F" w14:textId="77777777" w:rsidR="00477440" w:rsidRPr="00E476DE" w:rsidRDefault="000D41B9" w:rsidP="00F32EB3">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 xml:space="preserve">See </w:t>
            </w:r>
            <w:r w:rsidRPr="00E476DE">
              <w:rPr>
                <w:rFonts w:cs="Arial"/>
                <w:b/>
                <w:sz w:val="24"/>
                <w:szCs w:val="24"/>
              </w:rPr>
              <w:t>emergency operations centre.</w:t>
            </w:r>
          </w:p>
        </w:tc>
      </w:tr>
      <w:tr w:rsidR="00477440" w:rsidRPr="00E476DE" w14:paraId="2D5234D8" w14:textId="77777777" w:rsidTr="00F32EB3">
        <w:tc>
          <w:tcPr>
            <w:cnfStyle w:val="001000000000" w:firstRow="0" w:lastRow="0" w:firstColumn="1" w:lastColumn="0" w:oddVBand="0" w:evenVBand="0" w:oddHBand="0" w:evenHBand="0" w:firstRowFirstColumn="0" w:firstRowLastColumn="0" w:lastRowFirstColumn="0" w:lastRowLastColumn="0"/>
            <w:tcW w:w="2235" w:type="dxa"/>
          </w:tcPr>
          <w:p w14:paraId="20D091AF" w14:textId="77777777" w:rsidR="00477440" w:rsidRPr="00E476DE" w:rsidRDefault="00477440" w:rsidP="00E476DE">
            <w:pPr>
              <w:spacing w:after="24"/>
              <w:rPr>
                <w:rFonts w:cs="Arial"/>
                <w:b w:val="0"/>
                <w:sz w:val="24"/>
                <w:szCs w:val="24"/>
              </w:rPr>
            </w:pPr>
            <w:r w:rsidRPr="00E476DE">
              <w:rPr>
                <w:rFonts w:cs="Arial"/>
                <w:b w:val="0"/>
                <w:sz w:val="24"/>
                <w:szCs w:val="24"/>
              </w:rPr>
              <w:t>Controlling Agency</w:t>
            </w:r>
          </w:p>
        </w:tc>
        <w:tc>
          <w:tcPr>
            <w:tcW w:w="6827" w:type="dxa"/>
          </w:tcPr>
          <w:p w14:paraId="7C719AF2" w14:textId="77777777" w:rsidR="00477440" w:rsidRPr="00E476DE" w:rsidRDefault="000D41B9" w:rsidP="00F32EB3">
            <w:p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An agency nominated to control the response activities to a specified type of emergency.</w:t>
            </w:r>
          </w:p>
        </w:tc>
      </w:tr>
      <w:tr w:rsidR="00477440" w:rsidRPr="00E476DE" w14:paraId="1A453A86" w14:textId="77777777" w:rsidTr="00F32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45C210EB" w14:textId="77777777" w:rsidR="00477440" w:rsidRPr="00E476DE" w:rsidRDefault="00477440" w:rsidP="00E476DE">
            <w:pPr>
              <w:spacing w:after="24"/>
              <w:rPr>
                <w:rFonts w:cs="Arial"/>
                <w:b w:val="0"/>
                <w:sz w:val="24"/>
                <w:szCs w:val="24"/>
              </w:rPr>
            </w:pPr>
            <w:r w:rsidRPr="00E476DE">
              <w:rPr>
                <w:rFonts w:cs="Arial"/>
                <w:b w:val="0"/>
                <w:sz w:val="24"/>
                <w:szCs w:val="24"/>
              </w:rPr>
              <w:t>Coordination</w:t>
            </w:r>
          </w:p>
        </w:tc>
        <w:tc>
          <w:tcPr>
            <w:tcW w:w="6827" w:type="dxa"/>
            <w:tcBorders>
              <w:top w:val="none" w:sz="0" w:space="0" w:color="auto"/>
              <w:bottom w:val="none" w:sz="0" w:space="0" w:color="auto"/>
              <w:right w:val="none" w:sz="0" w:space="0" w:color="auto"/>
            </w:tcBorders>
          </w:tcPr>
          <w:p w14:paraId="410FE807" w14:textId="77777777" w:rsidR="00477440" w:rsidRPr="00E476DE" w:rsidRDefault="000D41B9" w:rsidP="00F32EB3">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 xml:space="preserve">The bringing together of organisations and elements to ensure an effective response, primarily concerned with the systematic acquisition and application of resources (organisation, manpower and equipment) in accordance with the requirements imposed by the threat or impact of an emergency. Coordination relates primarily to resources, and operates, vertically, within an organisation, as a function of the authority to command, and horizontally, across organisations, as a function of the authority to control. See also </w:t>
            </w:r>
            <w:r w:rsidRPr="00E476DE">
              <w:rPr>
                <w:rFonts w:cs="Arial"/>
                <w:b/>
                <w:sz w:val="24"/>
                <w:szCs w:val="24"/>
              </w:rPr>
              <w:t xml:space="preserve">control </w:t>
            </w:r>
            <w:r w:rsidRPr="00E476DE">
              <w:rPr>
                <w:rFonts w:cs="Arial"/>
                <w:sz w:val="24"/>
                <w:szCs w:val="24"/>
              </w:rPr>
              <w:t xml:space="preserve">and </w:t>
            </w:r>
            <w:r w:rsidRPr="00E476DE">
              <w:rPr>
                <w:rFonts w:cs="Arial"/>
                <w:b/>
                <w:sz w:val="24"/>
                <w:szCs w:val="24"/>
              </w:rPr>
              <w:t>command</w:t>
            </w:r>
            <w:r w:rsidRPr="00E476DE">
              <w:rPr>
                <w:rFonts w:cs="Arial"/>
                <w:sz w:val="24"/>
                <w:szCs w:val="24"/>
              </w:rPr>
              <w:t>.</w:t>
            </w:r>
          </w:p>
        </w:tc>
      </w:tr>
      <w:tr w:rsidR="00477440" w:rsidRPr="00E476DE" w14:paraId="4ED47470" w14:textId="77777777" w:rsidTr="00F32EB3">
        <w:tc>
          <w:tcPr>
            <w:cnfStyle w:val="001000000000" w:firstRow="0" w:lastRow="0" w:firstColumn="1" w:lastColumn="0" w:oddVBand="0" w:evenVBand="0" w:oddHBand="0" w:evenHBand="0" w:firstRowFirstColumn="0" w:firstRowLastColumn="0" w:lastRowFirstColumn="0" w:lastRowLastColumn="0"/>
            <w:tcW w:w="2235" w:type="dxa"/>
          </w:tcPr>
          <w:p w14:paraId="6CE2E252" w14:textId="77777777" w:rsidR="00477440" w:rsidRPr="00E476DE" w:rsidRDefault="00477440" w:rsidP="00E476DE">
            <w:pPr>
              <w:spacing w:after="24"/>
              <w:rPr>
                <w:rFonts w:cs="Arial"/>
                <w:b w:val="0"/>
                <w:sz w:val="24"/>
                <w:szCs w:val="24"/>
              </w:rPr>
            </w:pPr>
            <w:r w:rsidRPr="00E476DE">
              <w:rPr>
                <w:rFonts w:cs="Arial"/>
                <w:b w:val="0"/>
                <w:sz w:val="24"/>
                <w:szCs w:val="24"/>
              </w:rPr>
              <w:t>District</w:t>
            </w:r>
            <w:r w:rsidR="000D41B9" w:rsidRPr="00E476DE">
              <w:rPr>
                <w:rFonts w:cs="Arial"/>
                <w:b w:val="0"/>
                <w:sz w:val="24"/>
                <w:szCs w:val="24"/>
              </w:rPr>
              <w:t xml:space="preserve"> Emergency Management Committee</w:t>
            </w:r>
          </w:p>
        </w:tc>
        <w:tc>
          <w:tcPr>
            <w:tcW w:w="6827" w:type="dxa"/>
          </w:tcPr>
          <w:p w14:paraId="5711541B" w14:textId="77777777" w:rsidR="00477440" w:rsidRPr="00E476DE" w:rsidRDefault="000D41B9" w:rsidP="00F32EB3">
            <w:p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A district emergency management committee established under section 31(1) of the Emergency Management Act 2005.</w:t>
            </w:r>
          </w:p>
        </w:tc>
      </w:tr>
      <w:tr w:rsidR="00D84DD9" w:rsidRPr="00E476DE" w14:paraId="099C190B" w14:textId="77777777" w:rsidTr="00F32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4783C45A" w14:textId="77777777" w:rsidR="00D84DD9" w:rsidRPr="00D84DD9" w:rsidRDefault="00D84DD9" w:rsidP="00E476DE">
            <w:pPr>
              <w:spacing w:after="24"/>
              <w:rPr>
                <w:rFonts w:cs="Arial"/>
                <w:b w:val="0"/>
                <w:sz w:val="24"/>
                <w:szCs w:val="24"/>
              </w:rPr>
            </w:pPr>
            <w:r w:rsidRPr="00D84DD9">
              <w:rPr>
                <w:rFonts w:cs="Arial"/>
                <w:b w:val="0"/>
                <w:sz w:val="24"/>
                <w:szCs w:val="24"/>
              </w:rPr>
              <w:t>eMerge</w:t>
            </w:r>
          </w:p>
        </w:tc>
        <w:tc>
          <w:tcPr>
            <w:tcW w:w="6827" w:type="dxa"/>
            <w:tcBorders>
              <w:top w:val="none" w:sz="0" w:space="0" w:color="auto"/>
              <w:bottom w:val="none" w:sz="0" w:space="0" w:color="auto"/>
              <w:right w:val="none" w:sz="0" w:space="0" w:color="auto"/>
            </w:tcBorders>
          </w:tcPr>
          <w:p w14:paraId="25109E78" w14:textId="4632D41A" w:rsidR="00D84DD9" w:rsidRPr="00E476DE" w:rsidRDefault="00D84DD9" w:rsidP="00F32EB3">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 xml:space="preserve">City of Perth’s </w:t>
            </w:r>
            <w:r w:rsidR="00C11548">
              <w:rPr>
                <w:rFonts w:cs="Arial"/>
                <w:sz w:val="24"/>
                <w:szCs w:val="24"/>
              </w:rPr>
              <w:t>on-line</w:t>
            </w:r>
            <w:r>
              <w:rPr>
                <w:rFonts w:cs="Arial"/>
                <w:sz w:val="24"/>
                <w:szCs w:val="24"/>
              </w:rPr>
              <w:t xml:space="preserve"> emergency management portal.</w:t>
            </w:r>
          </w:p>
        </w:tc>
      </w:tr>
      <w:tr w:rsidR="00D57624" w:rsidRPr="00E476DE" w14:paraId="5B524FB2" w14:textId="77777777" w:rsidTr="00F32EB3">
        <w:tc>
          <w:tcPr>
            <w:cnfStyle w:val="001000000000" w:firstRow="0" w:lastRow="0" w:firstColumn="1" w:lastColumn="0" w:oddVBand="0" w:evenVBand="0" w:oddHBand="0" w:evenHBand="0" w:firstRowFirstColumn="0" w:firstRowLastColumn="0" w:lastRowFirstColumn="0" w:lastRowLastColumn="0"/>
            <w:tcW w:w="2235" w:type="dxa"/>
          </w:tcPr>
          <w:p w14:paraId="44797E5B" w14:textId="77777777" w:rsidR="00D57624" w:rsidRPr="00E476DE" w:rsidRDefault="00D57624" w:rsidP="00E476DE">
            <w:pPr>
              <w:spacing w:after="24"/>
              <w:rPr>
                <w:rFonts w:cs="Arial"/>
                <w:b w:val="0"/>
                <w:sz w:val="24"/>
                <w:szCs w:val="24"/>
              </w:rPr>
            </w:pPr>
            <w:r w:rsidRPr="00E476DE">
              <w:rPr>
                <w:rFonts w:cs="Arial"/>
                <w:b w:val="0"/>
                <w:sz w:val="24"/>
                <w:szCs w:val="24"/>
              </w:rPr>
              <w:t>Emergency</w:t>
            </w:r>
          </w:p>
        </w:tc>
        <w:tc>
          <w:tcPr>
            <w:tcW w:w="6827" w:type="dxa"/>
          </w:tcPr>
          <w:p w14:paraId="03F14E37" w14:textId="77777777" w:rsidR="00D57624" w:rsidRPr="00E476DE" w:rsidRDefault="009136AF" w:rsidP="00F32EB3">
            <w:p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The occurrence or imminent occurrence of a hazard which is of such a nature or magnitude that it requires a significant and coordinated response (s.3 EM Act).</w:t>
            </w:r>
          </w:p>
        </w:tc>
      </w:tr>
      <w:tr w:rsidR="00477440" w:rsidRPr="00E476DE" w14:paraId="32D57F44" w14:textId="77777777" w:rsidTr="00F32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7FC856F2" w14:textId="77777777" w:rsidR="00477440" w:rsidRPr="00E476DE" w:rsidRDefault="00477440" w:rsidP="00E476DE">
            <w:pPr>
              <w:spacing w:after="24"/>
              <w:rPr>
                <w:rFonts w:cs="Arial"/>
                <w:b w:val="0"/>
                <w:sz w:val="24"/>
                <w:szCs w:val="24"/>
              </w:rPr>
            </w:pPr>
            <w:r w:rsidRPr="00E476DE">
              <w:rPr>
                <w:rFonts w:cs="Arial"/>
                <w:b w:val="0"/>
                <w:sz w:val="24"/>
                <w:szCs w:val="24"/>
              </w:rPr>
              <w:lastRenderedPageBreak/>
              <w:t>Emergency Coordination Centre</w:t>
            </w:r>
          </w:p>
        </w:tc>
        <w:tc>
          <w:tcPr>
            <w:tcW w:w="6827" w:type="dxa"/>
            <w:tcBorders>
              <w:top w:val="none" w:sz="0" w:space="0" w:color="auto"/>
              <w:bottom w:val="none" w:sz="0" w:space="0" w:color="auto"/>
              <w:right w:val="none" w:sz="0" w:space="0" w:color="auto"/>
            </w:tcBorders>
          </w:tcPr>
          <w:p w14:paraId="43BC88B6" w14:textId="77777777" w:rsidR="00477440" w:rsidRPr="00E476DE" w:rsidRDefault="009136AF" w:rsidP="00F32EB3">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 xml:space="preserve">A facility established to coordinate and organize emergency provision of services. See also </w:t>
            </w:r>
            <w:r w:rsidRPr="00E476DE">
              <w:rPr>
                <w:rFonts w:cs="Arial"/>
                <w:b/>
                <w:sz w:val="24"/>
                <w:szCs w:val="24"/>
              </w:rPr>
              <w:t>emergency operations centre.</w:t>
            </w:r>
          </w:p>
        </w:tc>
      </w:tr>
      <w:tr w:rsidR="00D57624" w:rsidRPr="00E476DE" w14:paraId="1ED4542B" w14:textId="77777777" w:rsidTr="00F32EB3">
        <w:tc>
          <w:tcPr>
            <w:cnfStyle w:val="001000000000" w:firstRow="0" w:lastRow="0" w:firstColumn="1" w:lastColumn="0" w:oddVBand="0" w:evenVBand="0" w:oddHBand="0" w:evenHBand="0" w:firstRowFirstColumn="0" w:firstRowLastColumn="0" w:lastRowFirstColumn="0" w:lastRowLastColumn="0"/>
            <w:tcW w:w="2235" w:type="dxa"/>
          </w:tcPr>
          <w:p w14:paraId="438022AD" w14:textId="77777777" w:rsidR="00D57624" w:rsidRPr="00E476DE" w:rsidRDefault="00D57624" w:rsidP="00E476DE">
            <w:pPr>
              <w:spacing w:after="24"/>
              <w:rPr>
                <w:rFonts w:cs="Arial"/>
                <w:b w:val="0"/>
                <w:sz w:val="24"/>
                <w:szCs w:val="24"/>
              </w:rPr>
            </w:pPr>
            <w:r w:rsidRPr="00E476DE">
              <w:rPr>
                <w:rFonts w:cs="Arial"/>
                <w:b w:val="0"/>
                <w:sz w:val="24"/>
                <w:szCs w:val="24"/>
              </w:rPr>
              <w:t>Emergency Management</w:t>
            </w:r>
          </w:p>
        </w:tc>
        <w:tc>
          <w:tcPr>
            <w:tcW w:w="6827" w:type="dxa"/>
          </w:tcPr>
          <w:p w14:paraId="25BF31EC" w14:textId="77777777" w:rsidR="009136AF" w:rsidRPr="00E476DE" w:rsidRDefault="009136AF" w:rsidP="00F32EB3">
            <w:p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 xml:space="preserve">The management of the adverse effects of an emergency including: </w:t>
            </w:r>
          </w:p>
          <w:p w14:paraId="32EAF3DE" w14:textId="77777777" w:rsidR="009136AF" w:rsidRPr="00E476DE" w:rsidRDefault="009136AF" w:rsidP="00F32EB3">
            <w:pPr>
              <w:pStyle w:val="ListParagraph"/>
              <w:numPr>
                <w:ilvl w:val="0"/>
                <w:numId w:val="14"/>
              </w:num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 xml:space="preserve">prevention – the mitigation or prevention of the probability of the occurrence of, and the potential adverse effects of, an emergency; </w:t>
            </w:r>
          </w:p>
          <w:p w14:paraId="7A9A49E9" w14:textId="77777777" w:rsidR="009136AF" w:rsidRPr="00E476DE" w:rsidRDefault="009136AF" w:rsidP="00F32EB3">
            <w:pPr>
              <w:pStyle w:val="ListParagraph"/>
              <w:numPr>
                <w:ilvl w:val="0"/>
                <w:numId w:val="14"/>
              </w:num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 xml:space="preserve">preparedness – preparation for response to an emergency; </w:t>
            </w:r>
          </w:p>
          <w:p w14:paraId="0C126DAD" w14:textId="77777777" w:rsidR="009136AF" w:rsidRPr="00E476DE" w:rsidRDefault="009136AF" w:rsidP="00F32EB3">
            <w:pPr>
              <w:pStyle w:val="ListParagraph"/>
              <w:numPr>
                <w:ilvl w:val="0"/>
                <w:numId w:val="14"/>
              </w:num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 xml:space="preserve">response – the combating of the effects of an emergency, provision of emergency assistance for casualties, reduction of further damage, and help to speed recovery; and  </w:t>
            </w:r>
          </w:p>
          <w:p w14:paraId="3A064D68" w14:textId="77777777" w:rsidR="00D57624" w:rsidRPr="00E476DE" w:rsidRDefault="009136AF" w:rsidP="00F32EB3">
            <w:pPr>
              <w:pStyle w:val="ListParagraph"/>
              <w:numPr>
                <w:ilvl w:val="0"/>
                <w:numId w:val="14"/>
              </w:num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recovery – the support of emergency affected communities in the reconstruction and restoration of physical infrastructure, the environment and community, psychosocial and economic wellbeing.</w:t>
            </w:r>
          </w:p>
        </w:tc>
      </w:tr>
      <w:tr w:rsidR="000D41B9" w:rsidRPr="00E476DE" w14:paraId="0CBAF75B" w14:textId="77777777" w:rsidTr="00F32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52ADB0BD" w14:textId="77777777" w:rsidR="000D41B9" w:rsidRPr="00E476DE" w:rsidRDefault="000D41B9" w:rsidP="00E476DE">
            <w:pPr>
              <w:spacing w:after="24"/>
              <w:rPr>
                <w:rFonts w:cs="Arial"/>
                <w:b w:val="0"/>
                <w:sz w:val="24"/>
                <w:szCs w:val="24"/>
              </w:rPr>
            </w:pPr>
            <w:r w:rsidRPr="00E476DE">
              <w:rPr>
                <w:rFonts w:cs="Arial"/>
                <w:b w:val="0"/>
                <w:sz w:val="24"/>
                <w:szCs w:val="24"/>
              </w:rPr>
              <w:t>Emergency Operations Centre</w:t>
            </w:r>
          </w:p>
        </w:tc>
        <w:tc>
          <w:tcPr>
            <w:tcW w:w="6827" w:type="dxa"/>
            <w:tcBorders>
              <w:top w:val="none" w:sz="0" w:space="0" w:color="auto"/>
              <w:bottom w:val="none" w:sz="0" w:space="0" w:color="auto"/>
              <w:right w:val="none" w:sz="0" w:space="0" w:color="auto"/>
            </w:tcBorders>
          </w:tcPr>
          <w:p w14:paraId="6C62288F" w14:textId="77777777" w:rsidR="000D41B9" w:rsidRPr="00E476DE" w:rsidRDefault="009136AF" w:rsidP="00F32EB3">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A facility, either static or mobile, from which the total operation or aspects of the operation are managed. A facility established to control and coordinate the response and support to an incident or emergency.</w:t>
            </w:r>
          </w:p>
        </w:tc>
      </w:tr>
      <w:tr w:rsidR="00477440" w:rsidRPr="00E476DE" w14:paraId="7F52EFA5" w14:textId="77777777" w:rsidTr="00F32EB3">
        <w:tc>
          <w:tcPr>
            <w:cnfStyle w:val="001000000000" w:firstRow="0" w:lastRow="0" w:firstColumn="1" w:lastColumn="0" w:oddVBand="0" w:evenVBand="0" w:oddHBand="0" w:evenHBand="0" w:firstRowFirstColumn="0" w:firstRowLastColumn="0" w:lastRowFirstColumn="0" w:lastRowLastColumn="0"/>
            <w:tcW w:w="2235" w:type="dxa"/>
          </w:tcPr>
          <w:p w14:paraId="7BB005D8" w14:textId="77777777" w:rsidR="00477440" w:rsidRPr="00E476DE" w:rsidRDefault="00477440" w:rsidP="00E476DE">
            <w:pPr>
              <w:spacing w:after="24"/>
              <w:rPr>
                <w:rFonts w:cs="Arial"/>
                <w:b w:val="0"/>
                <w:sz w:val="24"/>
                <w:szCs w:val="24"/>
              </w:rPr>
            </w:pPr>
            <w:r w:rsidRPr="00E476DE">
              <w:rPr>
                <w:rFonts w:cs="Arial"/>
                <w:b w:val="0"/>
                <w:sz w:val="24"/>
                <w:szCs w:val="24"/>
              </w:rPr>
              <w:t>Emergency Risk Management</w:t>
            </w:r>
          </w:p>
        </w:tc>
        <w:tc>
          <w:tcPr>
            <w:tcW w:w="6827" w:type="dxa"/>
          </w:tcPr>
          <w:p w14:paraId="2ADD1A9E" w14:textId="77777777" w:rsidR="00477440" w:rsidRPr="00E476DE" w:rsidRDefault="009136AF" w:rsidP="00F32EB3">
            <w:p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A systematic process which contributes to the wellbeing of communities and the environment. The process considers the likely effects of hazardous events and the controls by which they can be minimised.</w:t>
            </w:r>
          </w:p>
        </w:tc>
      </w:tr>
      <w:tr w:rsidR="00477440" w:rsidRPr="00E476DE" w14:paraId="48A86794" w14:textId="77777777" w:rsidTr="00F32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2BC07B63" w14:textId="77777777" w:rsidR="00477440" w:rsidRPr="00E476DE" w:rsidRDefault="00D57624" w:rsidP="00E476DE">
            <w:pPr>
              <w:spacing w:after="24"/>
              <w:rPr>
                <w:rFonts w:cs="Arial"/>
                <w:b w:val="0"/>
                <w:sz w:val="24"/>
                <w:szCs w:val="24"/>
              </w:rPr>
            </w:pPr>
            <w:r w:rsidRPr="00E476DE">
              <w:rPr>
                <w:rFonts w:cs="Arial"/>
                <w:b w:val="0"/>
                <w:sz w:val="24"/>
                <w:szCs w:val="24"/>
              </w:rPr>
              <w:t>Evacuation Centre</w:t>
            </w:r>
          </w:p>
        </w:tc>
        <w:tc>
          <w:tcPr>
            <w:tcW w:w="6827" w:type="dxa"/>
            <w:tcBorders>
              <w:top w:val="none" w:sz="0" w:space="0" w:color="auto"/>
              <w:bottom w:val="none" w:sz="0" w:space="0" w:color="auto"/>
              <w:right w:val="none" w:sz="0" w:space="0" w:color="auto"/>
            </w:tcBorders>
          </w:tcPr>
          <w:p w14:paraId="124A54EB" w14:textId="77777777" w:rsidR="00477440" w:rsidRPr="00E476DE" w:rsidRDefault="009136AF" w:rsidP="00F32EB3">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A centre that provides affected people with basic human needs including accommodation, food and water. In addition, to enhance the recovery process, other welfare/recovery services should also be provided.</w:t>
            </w:r>
          </w:p>
        </w:tc>
      </w:tr>
      <w:tr w:rsidR="00D57624" w:rsidRPr="00E476DE" w14:paraId="21018A2C" w14:textId="77777777" w:rsidTr="00F32EB3">
        <w:tc>
          <w:tcPr>
            <w:cnfStyle w:val="001000000000" w:firstRow="0" w:lastRow="0" w:firstColumn="1" w:lastColumn="0" w:oddVBand="0" w:evenVBand="0" w:oddHBand="0" w:evenHBand="0" w:firstRowFirstColumn="0" w:firstRowLastColumn="0" w:lastRowFirstColumn="0" w:lastRowLastColumn="0"/>
            <w:tcW w:w="2235" w:type="dxa"/>
          </w:tcPr>
          <w:p w14:paraId="7F9A790C" w14:textId="77777777" w:rsidR="00D57624" w:rsidRPr="00E476DE" w:rsidRDefault="00D57624" w:rsidP="00E476DE">
            <w:pPr>
              <w:spacing w:after="24"/>
              <w:rPr>
                <w:rFonts w:cs="Arial"/>
                <w:b w:val="0"/>
                <w:sz w:val="24"/>
                <w:szCs w:val="24"/>
              </w:rPr>
            </w:pPr>
            <w:r w:rsidRPr="00E476DE">
              <w:rPr>
                <w:rFonts w:cs="Arial"/>
                <w:b w:val="0"/>
                <w:sz w:val="24"/>
                <w:szCs w:val="24"/>
              </w:rPr>
              <w:t>Hazard</w:t>
            </w:r>
          </w:p>
        </w:tc>
        <w:tc>
          <w:tcPr>
            <w:tcW w:w="6827" w:type="dxa"/>
          </w:tcPr>
          <w:p w14:paraId="6422AADB" w14:textId="77777777" w:rsidR="00D57624" w:rsidRPr="00E476DE" w:rsidRDefault="009136AF" w:rsidP="00F32EB3">
            <w:p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 xml:space="preserve">An event, situation or condition that </w:t>
            </w:r>
            <w:r w:rsidR="007B6E6D" w:rsidRPr="00E476DE">
              <w:rPr>
                <w:rFonts w:cs="Arial"/>
                <w:sz w:val="24"/>
                <w:szCs w:val="24"/>
              </w:rPr>
              <w:t>can cause</w:t>
            </w:r>
            <w:r w:rsidRPr="00E476DE">
              <w:rPr>
                <w:rFonts w:cs="Arial"/>
                <w:sz w:val="24"/>
                <w:szCs w:val="24"/>
              </w:rPr>
              <w:t xml:space="preserve"> or resulting in loss of life, prejudice to the safety, or harm to the health of persons or animals; or destruction of, or damage to property or any part of the environment and is defined in the Emergency Management Act 2005 or prescribed in the Emergency Management Regulations 2006.</w:t>
            </w:r>
          </w:p>
        </w:tc>
      </w:tr>
      <w:tr w:rsidR="00D57624" w:rsidRPr="00E476DE" w14:paraId="7E365C73" w14:textId="77777777" w:rsidTr="00F32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531E8211" w14:textId="77777777" w:rsidR="00D57624" w:rsidRPr="00E476DE" w:rsidRDefault="00D57624" w:rsidP="00E476DE">
            <w:pPr>
              <w:spacing w:after="24"/>
              <w:rPr>
                <w:rFonts w:cs="Arial"/>
                <w:b w:val="0"/>
                <w:sz w:val="24"/>
                <w:szCs w:val="24"/>
              </w:rPr>
            </w:pPr>
            <w:r w:rsidRPr="00E476DE">
              <w:rPr>
                <w:rFonts w:cs="Arial"/>
                <w:b w:val="0"/>
                <w:sz w:val="24"/>
                <w:szCs w:val="24"/>
              </w:rPr>
              <w:t>Hazard Management Agency</w:t>
            </w:r>
          </w:p>
        </w:tc>
        <w:tc>
          <w:tcPr>
            <w:tcW w:w="6827" w:type="dxa"/>
            <w:tcBorders>
              <w:top w:val="none" w:sz="0" w:space="0" w:color="auto"/>
              <w:bottom w:val="none" w:sz="0" w:space="0" w:color="auto"/>
              <w:right w:val="none" w:sz="0" w:space="0" w:color="auto"/>
            </w:tcBorders>
          </w:tcPr>
          <w:p w14:paraId="547095F9" w14:textId="77777777" w:rsidR="00D57624" w:rsidRPr="00E476DE" w:rsidRDefault="009136AF" w:rsidP="00F32EB3">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A public authority, or other person, prescribed by the Emergency Management Regulations 2006 to be a hazard management agency for emergency management, or an aspect of emergency management, of a hazard.</w:t>
            </w:r>
          </w:p>
        </w:tc>
      </w:tr>
      <w:tr w:rsidR="00D57624" w:rsidRPr="00E476DE" w14:paraId="0E9A6D24" w14:textId="77777777" w:rsidTr="00F32EB3">
        <w:tc>
          <w:tcPr>
            <w:cnfStyle w:val="001000000000" w:firstRow="0" w:lastRow="0" w:firstColumn="1" w:lastColumn="0" w:oddVBand="0" w:evenVBand="0" w:oddHBand="0" w:evenHBand="0" w:firstRowFirstColumn="0" w:firstRowLastColumn="0" w:lastRowFirstColumn="0" w:lastRowLastColumn="0"/>
            <w:tcW w:w="2235" w:type="dxa"/>
          </w:tcPr>
          <w:p w14:paraId="0685B6AB" w14:textId="77777777" w:rsidR="00D57624" w:rsidRPr="00E476DE" w:rsidRDefault="00D57624" w:rsidP="00E476DE">
            <w:pPr>
              <w:spacing w:after="24"/>
              <w:rPr>
                <w:rFonts w:cs="Arial"/>
                <w:b w:val="0"/>
                <w:sz w:val="24"/>
                <w:szCs w:val="24"/>
              </w:rPr>
            </w:pPr>
            <w:r w:rsidRPr="00E476DE">
              <w:rPr>
                <w:rFonts w:cs="Arial"/>
                <w:b w:val="0"/>
                <w:sz w:val="24"/>
                <w:szCs w:val="24"/>
              </w:rPr>
              <w:t>Incident</w:t>
            </w:r>
          </w:p>
        </w:tc>
        <w:tc>
          <w:tcPr>
            <w:tcW w:w="6827" w:type="dxa"/>
          </w:tcPr>
          <w:p w14:paraId="52BD8095" w14:textId="77777777" w:rsidR="009136AF" w:rsidRPr="00E476DE" w:rsidRDefault="009136AF" w:rsidP="00F32EB3">
            <w:p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 xml:space="preserve">The occurrence or imminent occurrence of a hazard. </w:t>
            </w:r>
          </w:p>
          <w:p w14:paraId="4AFAB263" w14:textId="77777777" w:rsidR="00D57624" w:rsidRPr="00E476DE" w:rsidRDefault="009136AF" w:rsidP="00F32EB3">
            <w:p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 xml:space="preserve">See also </w:t>
            </w:r>
            <w:r w:rsidRPr="00E476DE">
              <w:rPr>
                <w:rFonts w:cs="Arial"/>
                <w:b/>
                <w:sz w:val="24"/>
                <w:szCs w:val="24"/>
              </w:rPr>
              <w:t>emergency.</w:t>
            </w:r>
          </w:p>
        </w:tc>
      </w:tr>
      <w:tr w:rsidR="00D57624" w:rsidRPr="00E476DE" w14:paraId="350CC0F0" w14:textId="77777777" w:rsidTr="00F32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5559A424" w14:textId="77777777" w:rsidR="00D57624" w:rsidRPr="00E476DE" w:rsidRDefault="00D57624" w:rsidP="00E476DE">
            <w:pPr>
              <w:spacing w:after="24"/>
              <w:rPr>
                <w:rFonts w:cs="Arial"/>
                <w:b w:val="0"/>
                <w:sz w:val="24"/>
                <w:szCs w:val="24"/>
              </w:rPr>
            </w:pPr>
            <w:r w:rsidRPr="00E476DE">
              <w:rPr>
                <w:rFonts w:cs="Arial"/>
                <w:b w:val="0"/>
                <w:sz w:val="24"/>
                <w:szCs w:val="24"/>
              </w:rPr>
              <w:t>Incident Area</w:t>
            </w:r>
          </w:p>
        </w:tc>
        <w:tc>
          <w:tcPr>
            <w:tcW w:w="6827" w:type="dxa"/>
            <w:tcBorders>
              <w:top w:val="none" w:sz="0" w:space="0" w:color="auto"/>
              <w:bottom w:val="none" w:sz="0" w:space="0" w:color="auto"/>
              <w:right w:val="none" w:sz="0" w:space="0" w:color="auto"/>
            </w:tcBorders>
          </w:tcPr>
          <w:p w14:paraId="6AFADD68" w14:textId="77777777" w:rsidR="00D57624" w:rsidRPr="00E476DE" w:rsidRDefault="009136AF" w:rsidP="00F32EB3">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The area defined by the Incident Controller for which they have responsibility for the overall management and control of an incident.</w:t>
            </w:r>
          </w:p>
        </w:tc>
      </w:tr>
      <w:tr w:rsidR="009136AF" w:rsidRPr="00E476DE" w14:paraId="3959A8FF" w14:textId="77777777" w:rsidTr="00F32EB3">
        <w:tc>
          <w:tcPr>
            <w:cnfStyle w:val="001000000000" w:firstRow="0" w:lastRow="0" w:firstColumn="1" w:lastColumn="0" w:oddVBand="0" w:evenVBand="0" w:oddHBand="0" w:evenHBand="0" w:firstRowFirstColumn="0" w:firstRowLastColumn="0" w:lastRowFirstColumn="0" w:lastRowLastColumn="0"/>
            <w:tcW w:w="2235" w:type="dxa"/>
          </w:tcPr>
          <w:p w14:paraId="45528F3A" w14:textId="77777777" w:rsidR="009136AF" w:rsidRPr="00E476DE" w:rsidRDefault="009136AF" w:rsidP="00E476DE">
            <w:pPr>
              <w:spacing w:after="24"/>
              <w:rPr>
                <w:rFonts w:cs="Arial"/>
                <w:b w:val="0"/>
                <w:sz w:val="24"/>
                <w:szCs w:val="24"/>
              </w:rPr>
            </w:pPr>
            <w:r w:rsidRPr="00E476DE">
              <w:rPr>
                <w:rFonts w:cs="Arial"/>
                <w:b w:val="0"/>
                <w:sz w:val="24"/>
                <w:szCs w:val="24"/>
              </w:rPr>
              <w:t>Incident Management Team</w:t>
            </w:r>
          </w:p>
        </w:tc>
        <w:tc>
          <w:tcPr>
            <w:tcW w:w="6827" w:type="dxa"/>
          </w:tcPr>
          <w:p w14:paraId="0B4D8E52" w14:textId="77777777" w:rsidR="009136AF" w:rsidRPr="00E476DE" w:rsidRDefault="009136AF" w:rsidP="00F32EB3">
            <w:p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A group of incident management personnel comprising the incident controller, and the personnel he or she appoints to be responsible for the functions of operations, planning and logistics. The team headed by the incident controller which is responsible for the overall control of the incident.</w:t>
            </w:r>
          </w:p>
        </w:tc>
      </w:tr>
      <w:tr w:rsidR="009136AF" w:rsidRPr="00E476DE" w14:paraId="3D7916BB" w14:textId="77777777" w:rsidTr="00F32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3FB503DF" w14:textId="77777777" w:rsidR="009136AF" w:rsidRPr="00E476DE" w:rsidRDefault="009136AF" w:rsidP="00E476DE">
            <w:pPr>
              <w:spacing w:after="24"/>
              <w:rPr>
                <w:rFonts w:cs="Arial"/>
                <w:b w:val="0"/>
                <w:sz w:val="24"/>
                <w:szCs w:val="24"/>
              </w:rPr>
            </w:pPr>
            <w:r w:rsidRPr="00E476DE">
              <w:rPr>
                <w:rFonts w:cs="Arial"/>
                <w:b w:val="0"/>
                <w:sz w:val="24"/>
                <w:szCs w:val="24"/>
              </w:rPr>
              <w:lastRenderedPageBreak/>
              <w:t>Incident Support Group</w:t>
            </w:r>
          </w:p>
        </w:tc>
        <w:tc>
          <w:tcPr>
            <w:tcW w:w="6827" w:type="dxa"/>
            <w:tcBorders>
              <w:top w:val="none" w:sz="0" w:space="0" w:color="auto"/>
              <w:bottom w:val="none" w:sz="0" w:space="0" w:color="auto"/>
              <w:right w:val="none" w:sz="0" w:space="0" w:color="auto"/>
            </w:tcBorders>
          </w:tcPr>
          <w:p w14:paraId="1E62558F" w14:textId="77777777" w:rsidR="009136AF" w:rsidRPr="00E476DE" w:rsidRDefault="009136AF" w:rsidP="00F32EB3">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A group of agency/organisation liaison officers convened and chaired by the HMA to provide agency specific expert advice and support in relation to operational response to the emergency</w:t>
            </w:r>
          </w:p>
        </w:tc>
      </w:tr>
      <w:tr w:rsidR="009136AF" w:rsidRPr="00E476DE" w14:paraId="2D0F56AE" w14:textId="77777777" w:rsidTr="00F32EB3">
        <w:tc>
          <w:tcPr>
            <w:cnfStyle w:val="001000000000" w:firstRow="0" w:lastRow="0" w:firstColumn="1" w:lastColumn="0" w:oddVBand="0" w:evenVBand="0" w:oddHBand="0" w:evenHBand="0" w:firstRowFirstColumn="0" w:firstRowLastColumn="0" w:lastRowFirstColumn="0" w:lastRowLastColumn="0"/>
            <w:tcW w:w="2235" w:type="dxa"/>
          </w:tcPr>
          <w:p w14:paraId="6969DE38" w14:textId="77777777" w:rsidR="009136AF" w:rsidRPr="00E476DE" w:rsidRDefault="009136AF" w:rsidP="00E476DE">
            <w:pPr>
              <w:spacing w:after="24"/>
              <w:rPr>
                <w:rFonts w:cs="Arial"/>
                <w:b w:val="0"/>
                <w:sz w:val="24"/>
                <w:szCs w:val="24"/>
              </w:rPr>
            </w:pPr>
            <w:r w:rsidRPr="00E476DE">
              <w:rPr>
                <w:rFonts w:cs="Arial"/>
                <w:b w:val="0"/>
                <w:sz w:val="24"/>
                <w:szCs w:val="24"/>
              </w:rPr>
              <w:t>Local Emergency Coordinator</w:t>
            </w:r>
          </w:p>
        </w:tc>
        <w:tc>
          <w:tcPr>
            <w:tcW w:w="6827" w:type="dxa"/>
          </w:tcPr>
          <w:p w14:paraId="1D7F05D4" w14:textId="77777777" w:rsidR="009136AF" w:rsidRPr="00E476DE" w:rsidRDefault="00D21BC6" w:rsidP="00F32EB3">
            <w:p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The person appointed by the State Emergency Coordinator to provide advice and support to their local emergency management committee in the development and maintenance of emergency management arrangements, assist hazard management agencies in the provision of a coordinated response during an emergency in the district and carry out other emergency management functions under the direction of the State Emergency Coordinator.</w:t>
            </w:r>
          </w:p>
        </w:tc>
      </w:tr>
      <w:tr w:rsidR="009136AF" w:rsidRPr="00E476DE" w14:paraId="68353EBF" w14:textId="77777777" w:rsidTr="00F32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407D21AF" w14:textId="77777777" w:rsidR="009136AF" w:rsidRPr="00E476DE" w:rsidRDefault="009136AF" w:rsidP="00E476DE">
            <w:pPr>
              <w:spacing w:after="24"/>
              <w:rPr>
                <w:rFonts w:cs="Arial"/>
                <w:b w:val="0"/>
                <w:sz w:val="24"/>
                <w:szCs w:val="24"/>
              </w:rPr>
            </w:pPr>
            <w:r w:rsidRPr="00E476DE">
              <w:rPr>
                <w:rFonts w:cs="Arial"/>
                <w:b w:val="0"/>
                <w:sz w:val="24"/>
                <w:szCs w:val="24"/>
              </w:rPr>
              <w:t>Local Emergency Management Committee</w:t>
            </w:r>
          </w:p>
        </w:tc>
        <w:tc>
          <w:tcPr>
            <w:tcW w:w="6827" w:type="dxa"/>
            <w:tcBorders>
              <w:top w:val="none" w:sz="0" w:space="0" w:color="auto"/>
              <w:bottom w:val="none" w:sz="0" w:space="0" w:color="auto"/>
              <w:right w:val="none" w:sz="0" w:space="0" w:color="auto"/>
            </w:tcBorders>
          </w:tcPr>
          <w:p w14:paraId="1B821390" w14:textId="77777777" w:rsidR="009136AF" w:rsidRPr="00E476DE" w:rsidRDefault="00D21BC6" w:rsidP="00F32EB3">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A local emergency management committee established under section 38 of the Emergency Management Act 2005</w:t>
            </w:r>
            <w:r w:rsidR="003810A9" w:rsidRPr="00E476DE">
              <w:rPr>
                <w:rFonts w:cs="Arial"/>
                <w:sz w:val="24"/>
                <w:szCs w:val="24"/>
              </w:rPr>
              <w:t>.</w:t>
            </w:r>
          </w:p>
        </w:tc>
      </w:tr>
      <w:tr w:rsidR="009136AF" w:rsidRPr="00E476DE" w14:paraId="32C1B0BC" w14:textId="77777777" w:rsidTr="00F32EB3">
        <w:tc>
          <w:tcPr>
            <w:cnfStyle w:val="001000000000" w:firstRow="0" w:lastRow="0" w:firstColumn="1" w:lastColumn="0" w:oddVBand="0" w:evenVBand="0" w:oddHBand="0" w:evenHBand="0" w:firstRowFirstColumn="0" w:firstRowLastColumn="0" w:lastRowFirstColumn="0" w:lastRowLastColumn="0"/>
            <w:tcW w:w="2235" w:type="dxa"/>
          </w:tcPr>
          <w:p w14:paraId="5DB51182" w14:textId="77777777" w:rsidR="009136AF" w:rsidRPr="00E476DE" w:rsidRDefault="009136AF" w:rsidP="00E476DE">
            <w:pPr>
              <w:spacing w:after="24"/>
              <w:rPr>
                <w:rFonts w:cs="Arial"/>
                <w:b w:val="0"/>
                <w:sz w:val="24"/>
                <w:szCs w:val="24"/>
              </w:rPr>
            </w:pPr>
            <w:r w:rsidRPr="00E476DE">
              <w:rPr>
                <w:rFonts w:cs="Arial"/>
                <w:b w:val="0"/>
                <w:sz w:val="24"/>
                <w:szCs w:val="24"/>
              </w:rPr>
              <w:t>Operation</w:t>
            </w:r>
            <w:r w:rsidR="003810A9" w:rsidRPr="00E476DE">
              <w:rPr>
                <w:rFonts w:cs="Arial"/>
                <w:b w:val="0"/>
                <w:sz w:val="24"/>
                <w:szCs w:val="24"/>
              </w:rPr>
              <w:t>al</w:t>
            </w:r>
            <w:r w:rsidRPr="00E476DE">
              <w:rPr>
                <w:rFonts w:cs="Arial"/>
                <w:b w:val="0"/>
                <w:sz w:val="24"/>
                <w:szCs w:val="24"/>
              </w:rPr>
              <w:t xml:space="preserve"> Area</w:t>
            </w:r>
          </w:p>
        </w:tc>
        <w:tc>
          <w:tcPr>
            <w:tcW w:w="6827" w:type="dxa"/>
          </w:tcPr>
          <w:p w14:paraId="066D8631" w14:textId="77777777" w:rsidR="009136AF" w:rsidRPr="00E476DE" w:rsidRDefault="00D971D5" w:rsidP="00F32EB3">
            <w:p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T</w:t>
            </w:r>
            <w:r w:rsidR="003810A9" w:rsidRPr="00E476DE">
              <w:rPr>
                <w:rFonts w:cs="Arial"/>
                <w:sz w:val="24"/>
                <w:szCs w:val="24"/>
              </w:rPr>
              <w:t>he area defined by the Operational Area Manager for which they have overall responsibility for the strategic management of an emergency. This area may include one or more Incident Areas.</w:t>
            </w:r>
          </w:p>
        </w:tc>
      </w:tr>
      <w:tr w:rsidR="009136AF" w:rsidRPr="00E476DE" w14:paraId="3E3E9ADF" w14:textId="77777777" w:rsidTr="00F32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4BA5F935" w14:textId="77777777" w:rsidR="009136AF" w:rsidRPr="00E476DE" w:rsidRDefault="009136AF" w:rsidP="00E476DE">
            <w:pPr>
              <w:spacing w:after="24"/>
              <w:rPr>
                <w:rFonts w:cs="Arial"/>
                <w:b w:val="0"/>
                <w:sz w:val="24"/>
                <w:szCs w:val="24"/>
              </w:rPr>
            </w:pPr>
            <w:r w:rsidRPr="00E476DE">
              <w:rPr>
                <w:rFonts w:cs="Arial"/>
                <w:b w:val="0"/>
                <w:sz w:val="24"/>
                <w:szCs w:val="24"/>
              </w:rPr>
              <w:t xml:space="preserve">Operations Area </w:t>
            </w:r>
            <w:r w:rsidR="003810A9" w:rsidRPr="00E476DE">
              <w:rPr>
                <w:rFonts w:cs="Arial"/>
                <w:b w:val="0"/>
                <w:sz w:val="24"/>
                <w:szCs w:val="24"/>
              </w:rPr>
              <w:t xml:space="preserve">Support </w:t>
            </w:r>
            <w:r w:rsidRPr="00E476DE">
              <w:rPr>
                <w:rFonts w:cs="Arial"/>
                <w:b w:val="0"/>
                <w:sz w:val="24"/>
                <w:szCs w:val="24"/>
              </w:rPr>
              <w:t>Group</w:t>
            </w:r>
          </w:p>
        </w:tc>
        <w:tc>
          <w:tcPr>
            <w:tcW w:w="6827" w:type="dxa"/>
            <w:tcBorders>
              <w:top w:val="none" w:sz="0" w:space="0" w:color="auto"/>
              <w:bottom w:val="none" w:sz="0" w:space="0" w:color="auto"/>
              <w:right w:val="none" w:sz="0" w:space="0" w:color="auto"/>
            </w:tcBorders>
          </w:tcPr>
          <w:p w14:paraId="39564916" w14:textId="77777777" w:rsidR="009136AF" w:rsidRPr="00E476DE" w:rsidRDefault="00D971D5" w:rsidP="00F32EB3">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A</w:t>
            </w:r>
            <w:r w:rsidR="003810A9" w:rsidRPr="00E476DE">
              <w:rPr>
                <w:rFonts w:cs="Arial"/>
                <w:sz w:val="24"/>
                <w:szCs w:val="24"/>
              </w:rPr>
              <w:t xml:space="preserve"> group of agency / organisation liaison officers convened and Operational Area Manager to provide agency specific expert advice and support in relation to strategic management of the emergency.</w:t>
            </w:r>
          </w:p>
        </w:tc>
      </w:tr>
      <w:tr w:rsidR="009136AF" w:rsidRPr="00E476DE" w14:paraId="0DED3E94" w14:textId="77777777" w:rsidTr="00F32EB3">
        <w:tc>
          <w:tcPr>
            <w:cnfStyle w:val="001000000000" w:firstRow="0" w:lastRow="0" w:firstColumn="1" w:lastColumn="0" w:oddVBand="0" w:evenVBand="0" w:oddHBand="0" w:evenHBand="0" w:firstRowFirstColumn="0" w:firstRowLastColumn="0" w:lastRowFirstColumn="0" w:lastRowLastColumn="0"/>
            <w:tcW w:w="2235" w:type="dxa"/>
          </w:tcPr>
          <w:p w14:paraId="02C83A9A" w14:textId="77777777" w:rsidR="009136AF" w:rsidRPr="00E476DE" w:rsidRDefault="009136AF" w:rsidP="00E476DE">
            <w:pPr>
              <w:spacing w:after="24"/>
              <w:rPr>
                <w:rFonts w:cs="Arial"/>
                <w:b w:val="0"/>
                <w:sz w:val="24"/>
                <w:szCs w:val="24"/>
              </w:rPr>
            </w:pPr>
            <w:r w:rsidRPr="00E476DE">
              <w:rPr>
                <w:rFonts w:cs="Arial"/>
                <w:b w:val="0"/>
                <w:sz w:val="24"/>
                <w:szCs w:val="24"/>
              </w:rPr>
              <w:t>Preparedness</w:t>
            </w:r>
          </w:p>
        </w:tc>
        <w:tc>
          <w:tcPr>
            <w:tcW w:w="6827" w:type="dxa"/>
          </w:tcPr>
          <w:p w14:paraId="567CD466" w14:textId="77777777" w:rsidR="009136AF" w:rsidRPr="00E476DE" w:rsidRDefault="003810A9" w:rsidP="00F32EB3">
            <w:p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Preparation for response to an emergency.</w:t>
            </w:r>
          </w:p>
        </w:tc>
      </w:tr>
      <w:tr w:rsidR="009136AF" w:rsidRPr="00E476DE" w14:paraId="17179B75" w14:textId="77777777" w:rsidTr="00F32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61865EFF" w14:textId="77777777" w:rsidR="009136AF" w:rsidRPr="00E476DE" w:rsidRDefault="009136AF" w:rsidP="00E476DE">
            <w:pPr>
              <w:spacing w:after="24"/>
              <w:rPr>
                <w:rFonts w:cs="Arial"/>
                <w:b w:val="0"/>
                <w:sz w:val="24"/>
                <w:szCs w:val="24"/>
              </w:rPr>
            </w:pPr>
            <w:r w:rsidRPr="00E476DE">
              <w:rPr>
                <w:rFonts w:cs="Arial"/>
                <w:b w:val="0"/>
                <w:sz w:val="24"/>
                <w:szCs w:val="24"/>
              </w:rPr>
              <w:t xml:space="preserve">Risk </w:t>
            </w:r>
          </w:p>
        </w:tc>
        <w:tc>
          <w:tcPr>
            <w:tcW w:w="6827" w:type="dxa"/>
            <w:tcBorders>
              <w:top w:val="none" w:sz="0" w:space="0" w:color="auto"/>
              <w:bottom w:val="none" w:sz="0" w:space="0" w:color="auto"/>
              <w:right w:val="none" w:sz="0" w:space="0" w:color="auto"/>
            </w:tcBorders>
          </w:tcPr>
          <w:p w14:paraId="7AF7556B" w14:textId="77777777" w:rsidR="003810A9" w:rsidRPr="00E476DE" w:rsidRDefault="003810A9" w:rsidP="00F32EB3">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 xml:space="preserve">A concept used to describe the likelihood of harmful consequences arising from the interaction of hazards, communities and the environment.                                             </w:t>
            </w:r>
          </w:p>
          <w:p w14:paraId="7D94E294" w14:textId="77777777" w:rsidR="003810A9" w:rsidRPr="00E476DE" w:rsidRDefault="003810A9" w:rsidP="00F32EB3">
            <w:pPr>
              <w:pStyle w:val="ListParagraph"/>
              <w:numPr>
                <w:ilvl w:val="0"/>
                <w:numId w:val="15"/>
              </w:num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 xml:space="preserve">The chance of something happening that will have an impact upon objectives. It is measured in terms of consequences and likelihood. </w:t>
            </w:r>
          </w:p>
          <w:p w14:paraId="53C53995" w14:textId="77777777" w:rsidR="003810A9" w:rsidRPr="00E476DE" w:rsidRDefault="003810A9" w:rsidP="00F32EB3">
            <w:pPr>
              <w:pStyle w:val="ListParagraph"/>
              <w:numPr>
                <w:ilvl w:val="0"/>
                <w:numId w:val="15"/>
              </w:num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 xml:space="preserve">A measure of harm, </w:t>
            </w:r>
            <w:r w:rsidR="007B6E6D" w:rsidRPr="00E476DE">
              <w:rPr>
                <w:rFonts w:cs="Arial"/>
                <w:sz w:val="24"/>
                <w:szCs w:val="24"/>
              </w:rPr>
              <w:t>considering</w:t>
            </w:r>
            <w:r w:rsidRPr="00E476DE">
              <w:rPr>
                <w:rFonts w:cs="Arial"/>
                <w:sz w:val="24"/>
                <w:szCs w:val="24"/>
              </w:rPr>
              <w:t xml:space="preserve"> the consequences of an event and its likelihood. For example, it may be expressed as the likelihood of death to an exposed individual over a given period. </w:t>
            </w:r>
          </w:p>
          <w:p w14:paraId="503EDFAC" w14:textId="77777777" w:rsidR="009136AF" w:rsidRPr="00E476DE" w:rsidRDefault="003810A9" w:rsidP="00F32EB3">
            <w:pPr>
              <w:pStyle w:val="ListParagraph"/>
              <w:numPr>
                <w:ilvl w:val="0"/>
                <w:numId w:val="15"/>
              </w:num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 xml:space="preserve">Expected losses (of lives, persons injured, property damaged, and economic activity disrupted) due to a </w:t>
            </w:r>
            <w:r w:rsidR="007B6E6D" w:rsidRPr="00E476DE">
              <w:rPr>
                <w:rFonts w:cs="Arial"/>
                <w:sz w:val="24"/>
                <w:szCs w:val="24"/>
              </w:rPr>
              <w:t>hazard</w:t>
            </w:r>
            <w:r w:rsidRPr="00E476DE">
              <w:rPr>
                <w:rFonts w:cs="Arial"/>
                <w:sz w:val="24"/>
                <w:szCs w:val="24"/>
              </w:rPr>
              <w:t xml:space="preserve"> for a given area and reference period. Based on mathematical calculations, risk is the product of hazard and vulnerability.</w:t>
            </w:r>
          </w:p>
        </w:tc>
      </w:tr>
      <w:tr w:rsidR="009136AF" w:rsidRPr="00E476DE" w14:paraId="68585EEE" w14:textId="77777777" w:rsidTr="00F32EB3">
        <w:tc>
          <w:tcPr>
            <w:cnfStyle w:val="001000000000" w:firstRow="0" w:lastRow="0" w:firstColumn="1" w:lastColumn="0" w:oddVBand="0" w:evenVBand="0" w:oddHBand="0" w:evenHBand="0" w:firstRowFirstColumn="0" w:firstRowLastColumn="0" w:lastRowFirstColumn="0" w:lastRowLastColumn="0"/>
            <w:tcW w:w="2235" w:type="dxa"/>
          </w:tcPr>
          <w:p w14:paraId="7FB3A666" w14:textId="77777777" w:rsidR="009136AF" w:rsidRPr="00E476DE" w:rsidRDefault="009136AF" w:rsidP="00E476DE">
            <w:pPr>
              <w:spacing w:after="24"/>
              <w:rPr>
                <w:rFonts w:cs="Arial"/>
                <w:b w:val="0"/>
                <w:sz w:val="24"/>
                <w:szCs w:val="24"/>
              </w:rPr>
            </w:pPr>
            <w:r w:rsidRPr="00E476DE">
              <w:rPr>
                <w:rFonts w:cs="Arial"/>
                <w:b w:val="0"/>
                <w:sz w:val="24"/>
                <w:szCs w:val="24"/>
              </w:rPr>
              <w:t>State Emergency Management Committee</w:t>
            </w:r>
          </w:p>
        </w:tc>
        <w:tc>
          <w:tcPr>
            <w:tcW w:w="6827" w:type="dxa"/>
          </w:tcPr>
          <w:p w14:paraId="2A03A186" w14:textId="77777777" w:rsidR="009136AF" w:rsidRPr="00E476DE" w:rsidRDefault="003810A9" w:rsidP="00F32EB3">
            <w:p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Committee established under section 13 of the Emergency Management Act 2005.</w:t>
            </w:r>
          </w:p>
        </w:tc>
      </w:tr>
      <w:tr w:rsidR="009136AF" w:rsidRPr="00E476DE" w14:paraId="24719B23" w14:textId="77777777" w:rsidTr="00F32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213EB4B8" w14:textId="77777777" w:rsidR="009136AF" w:rsidRPr="00E476DE" w:rsidRDefault="009136AF" w:rsidP="00E476DE">
            <w:pPr>
              <w:spacing w:after="24"/>
              <w:rPr>
                <w:rFonts w:cs="Arial"/>
                <w:b w:val="0"/>
                <w:sz w:val="24"/>
                <w:szCs w:val="24"/>
              </w:rPr>
            </w:pPr>
            <w:r w:rsidRPr="00E476DE">
              <w:rPr>
                <w:rFonts w:cs="Arial"/>
                <w:b w:val="0"/>
                <w:sz w:val="24"/>
                <w:szCs w:val="24"/>
              </w:rPr>
              <w:t>Support Organisation</w:t>
            </w:r>
          </w:p>
        </w:tc>
        <w:tc>
          <w:tcPr>
            <w:tcW w:w="6827" w:type="dxa"/>
            <w:tcBorders>
              <w:top w:val="none" w:sz="0" w:space="0" w:color="auto"/>
              <w:bottom w:val="none" w:sz="0" w:space="0" w:color="auto"/>
              <w:right w:val="none" w:sz="0" w:space="0" w:color="auto"/>
            </w:tcBorders>
          </w:tcPr>
          <w:p w14:paraId="7DA7ABAA" w14:textId="77777777" w:rsidR="009136AF" w:rsidRPr="00E476DE" w:rsidRDefault="003810A9" w:rsidP="00F32EB3">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A public authority or other person who or which, because of the agency’s functions under any written law or speciali</w:t>
            </w:r>
            <w:r w:rsidR="00D84DD9">
              <w:rPr>
                <w:rFonts w:cs="Arial"/>
                <w:sz w:val="24"/>
                <w:szCs w:val="24"/>
              </w:rPr>
              <w:t>s</w:t>
            </w:r>
            <w:r w:rsidRPr="00E476DE">
              <w:rPr>
                <w:rFonts w:cs="Arial"/>
                <w:sz w:val="24"/>
                <w:szCs w:val="24"/>
              </w:rPr>
              <w:t>ed knowledge, expertise and resources is responsible for providing support functions in relation to that agency.</w:t>
            </w:r>
          </w:p>
        </w:tc>
      </w:tr>
    </w:tbl>
    <w:p w14:paraId="3559434A" w14:textId="6A2CCFDA" w:rsidR="00DD4860" w:rsidRDefault="00DD4860" w:rsidP="00E476DE">
      <w:pPr>
        <w:spacing w:after="24" w:line="240" w:lineRule="auto"/>
        <w:rPr>
          <w:rFonts w:cs="Arial"/>
          <w:sz w:val="24"/>
          <w:szCs w:val="24"/>
        </w:rPr>
      </w:pPr>
    </w:p>
    <w:p w14:paraId="542EDA33" w14:textId="449EA0E7" w:rsidR="00317B29" w:rsidRDefault="00317B29" w:rsidP="00E476DE">
      <w:pPr>
        <w:spacing w:after="24" w:line="240" w:lineRule="auto"/>
        <w:rPr>
          <w:rFonts w:cs="Arial"/>
          <w:sz w:val="24"/>
          <w:szCs w:val="24"/>
        </w:rPr>
      </w:pPr>
    </w:p>
    <w:p w14:paraId="148F9C68" w14:textId="719BECB0" w:rsidR="00317B29" w:rsidRDefault="00317B29" w:rsidP="00E476DE">
      <w:pPr>
        <w:spacing w:after="24" w:line="240" w:lineRule="auto"/>
        <w:rPr>
          <w:rFonts w:cs="Arial"/>
          <w:sz w:val="24"/>
          <w:szCs w:val="24"/>
        </w:rPr>
      </w:pPr>
    </w:p>
    <w:p w14:paraId="05D41879" w14:textId="77777777" w:rsidR="00317B29" w:rsidRPr="00E476DE" w:rsidRDefault="00317B29" w:rsidP="00E476DE">
      <w:pPr>
        <w:spacing w:after="24" w:line="240" w:lineRule="auto"/>
        <w:rPr>
          <w:rFonts w:cs="Arial"/>
          <w:sz w:val="24"/>
          <w:szCs w:val="24"/>
        </w:rPr>
      </w:pPr>
    </w:p>
    <w:p w14:paraId="3C7742DA" w14:textId="77777777" w:rsidR="00477440" w:rsidRPr="009159D3" w:rsidRDefault="00DD4860" w:rsidP="00B34CCA">
      <w:pPr>
        <w:pStyle w:val="Heading1"/>
        <w:spacing w:before="0"/>
        <w:rPr>
          <w:rFonts w:cs="Arial"/>
          <w:sz w:val="24"/>
          <w:szCs w:val="24"/>
        </w:rPr>
      </w:pPr>
      <w:bookmarkStart w:id="24" w:name="_Toc7442522"/>
      <w:r w:rsidRPr="009159D3">
        <w:lastRenderedPageBreak/>
        <w:t>Acronyms</w:t>
      </w:r>
      <w:bookmarkEnd w:id="24"/>
    </w:p>
    <w:p w14:paraId="464C7E49" w14:textId="77777777" w:rsidR="00DD4860" w:rsidRPr="00E476DE" w:rsidRDefault="003E29AE" w:rsidP="00E476DE">
      <w:pPr>
        <w:spacing w:after="24" w:line="240" w:lineRule="auto"/>
        <w:rPr>
          <w:rFonts w:cs="Arial"/>
          <w:sz w:val="24"/>
          <w:szCs w:val="24"/>
        </w:rPr>
      </w:pPr>
      <w:r w:rsidRPr="00E476DE">
        <w:rPr>
          <w:rFonts w:cs="Arial"/>
          <w:sz w:val="24"/>
          <w:szCs w:val="24"/>
        </w:rPr>
        <w:t xml:space="preserve">General acronyms </w:t>
      </w:r>
      <w:r w:rsidR="00DD4860" w:rsidRPr="00E476DE">
        <w:rPr>
          <w:rFonts w:cs="Arial"/>
          <w:sz w:val="24"/>
          <w:szCs w:val="24"/>
        </w:rPr>
        <w:t>used in the City of Perth Emergency Management Plans.</w:t>
      </w:r>
    </w:p>
    <w:tbl>
      <w:tblPr>
        <w:tblStyle w:val="LightList-Accent5"/>
        <w:tblW w:w="9049" w:type="dxa"/>
        <w:tblLook w:val="04A0" w:firstRow="1" w:lastRow="0" w:firstColumn="1" w:lastColumn="0" w:noHBand="0" w:noVBand="1"/>
      </w:tblPr>
      <w:tblGrid>
        <w:gridCol w:w="2529"/>
        <w:gridCol w:w="6520"/>
      </w:tblGrid>
      <w:tr w:rsidR="00AA6983" w:rsidRPr="00567AA4" w14:paraId="5ADDF950" w14:textId="77777777" w:rsidTr="00034EA9">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2529" w:type="dxa"/>
            <w:vMerge w:val="restart"/>
            <w:shd w:val="clear" w:color="auto" w:fill="892243"/>
          </w:tcPr>
          <w:p w14:paraId="7F958F3B" w14:textId="77777777" w:rsidR="00AA6983" w:rsidRPr="00567AA4" w:rsidRDefault="00AA6983" w:rsidP="00E476DE">
            <w:pPr>
              <w:spacing w:after="24"/>
              <w:jc w:val="center"/>
              <w:rPr>
                <w:rFonts w:cs="Arial"/>
                <w:b w:val="0"/>
                <w:sz w:val="24"/>
                <w:szCs w:val="24"/>
              </w:rPr>
            </w:pPr>
          </w:p>
          <w:p w14:paraId="27A4CD09" w14:textId="77777777" w:rsidR="00AA6983" w:rsidRPr="00567AA4" w:rsidRDefault="00AA6983" w:rsidP="00E476DE">
            <w:pPr>
              <w:spacing w:after="24"/>
              <w:jc w:val="center"/>
              <w:rPr>
                <w:rFonts w:cs="Arial"/>
                <w:b w:val="0"/>
                <w:sz w:val="24"/>
                <w:szCs w:val="24"/>
              </w:rPr>
            </w:pPr>
            <w:r w:rsidRPr="00567AA4">
              <w:rPr>
                <w:rFonts w:cs="Arial"/>
                <w:b w:val="0"/>
                <w:sz w:val="24"/>
                <w:szCs w:val="24"/>
              </w:rPr>
              <w:t>Short Name</w:t>
            </w:r>
          </w:p>
        </w:tc>
        <w:tc>
          <w:tcPr>
            <w:tcW w:w="6520" w:type="dxa"/>
            <w:vMerge w:val="restart"/>
            <w:shd w:val="clear" w:color="auto" w:fill="892243"/>
          </w:tcPr>
          <w:p w14:paraId="785A9CD2" w14:textId="77777777" w:rsidR="00AA6983" w:rsidRPr="00567AA4" w:rsidRDefault="00AA6983" w:rsidP="00E476DE">
            <w:pPr>
              <w:spacing w:after="24"/>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p>
          <w:p w14:paraId="473F1A3A" w14:textId="77777777" w:rsidR="00AA6983" w:rsidRPr="00567AA4" w:rsidRDefault="00AA6983" w:rsidP="00E476DE">
            <w:pPr>
              <w:spacing w:after="24"/>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567AA4">
              <w:rPr>
                <w:rFonts w:cs="Arial"/>
                <w:b w:val="0"/>
                <w:sz w:val="24"/>
                <w:szCs w:val="24"/>
              </w:rPr>
              <w:t>Full Name</w:t>
            </w:r>
          </w:p>
        </w:tc>
      </w:tr>
      <w:tr w:rsidR="00AA6983" w:rsidRPr="00E476DE" w14:paraId="4BD52A6B" w14:textId="77777777" w:rsidTr="00034EA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529" w:type="dxa"/>
            <w:vMerge/>
            <w:tcBorders>
              <w:top w:val="none" w:sz="0" w:space="0" w:color="auto"/>
              <w:left w:val="none" w:sz="0" w:space="0" w:color="auto"/>
              <w:bottom w:val="none" w:sz="0" w:space="0" w:color="auto"/>
            </w:tcBorders>
            <w:shd w:val="clear" w:color="auto" w:fill="892243"/>
          </w:tcPr>
          <w:p w14:paraId="10B24E87" w14:textId="77777777" w:rsidR="00AA6983" w:rsidRPr="00E476DE" w:rsidRDefault="00AA6983" w:rsidP="00E476DE">
            <w:pPr>
              <w:spacing w:after="24"/>
              <w:rPr>
                <w:rFonts w:cs="Arial"/>
                <w:sz w:val="24"/>
                <w:szCs w:val="24"/>
              </w:rPr>
            </w:pPr>
          </w:p>
        </w:tc>
        <w:tc>
          <w:tcPr>
            <w:tcW w:w="6520" w:type="dxa"/>
            <w:vMerge/>
            <w:tcBorders>
              <w:top w:val="none" w:sz="0" w:space="0" w:color="auto"/>
              <w:bottom w:val="none" w:sz="0" w:space="0" w:color="auto"/>
              <w:right w:val="none" w:sz="0" w:space="0" w:color="auto"/>
            </w:tcBorders>
            <w:shd w:val="clear" w:color="auto" w:fill="892243"/>
          </w:tcPr>
          <w:p w14:paraId="237B4A11" w14:textId="77777777" w:rsidR="00AA6983" w:rsidRPr="00E476DE" w:rsidRDefault="00AA6983"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AA6983" w:rsidRPr="00E476DE" w14:paraId="66270395" w14:textId="77777777" w:rsidTr="00034EA9">
        <w:tc>
          <w:tcPr>
            <w:cnfStyle w:val="001000000000" w:firstRow="0" w:lastRow="0" w:firstColumn="1" w:lastColumn="0" w:oddVBand="0" w:evenVBand="0" w:oddHBand="0" w:evenHBand="0" w:firstRowFirstColumn="0" w:firstRowLastColumn="0" w:lastRowFirstColumn="0" w:lastRowLastColumn="0"/>
            <w:tcW w:w="2529" w:type="dxa"/>
          </w:tcPr>
          <w:p w14:paraId="4BC92635" w14:textId="77777777" w:rsidR="00AA6983" w:rsidRPr="00E476DE" w:rsidRDefault="00AA6983" w:rsidP="00E476DE">
            <w:pPr>
              <w:spacing w:after="24"/>
              <w:rPr>
                <w:rFonts w:cs="Arial"/>
                <w:sz w:val="24"/>
                <w:szCs w:val="24"/>
              </w:rPr>
            </w:pPr>
            <w:r w:rsidRPr="00E476DE">
              <w:rPr>
                <w:rFonts w:cs="Arial"/>
                <w:sz w:val="24"/>
                <w:szCs w:val="24"/>
              </w:rPr>
              <w:t>AIIMS</w:t>
            </w:r>
          </w:p>
        </w:tc>
        <w:tc>
          <w:tcPr>
            <w:tcW w:w="6520" w:type="dxa"/>
          </w:tcPr>
          <w:p w14:paraId="7ECBA933" w14:textId="77777777" w:rsidR="00AA6983" w:rsidRPr="00E476DE" w:rsidRDefault="00B63B0F"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Australasian Inter-</w:t>
            </w:r>
            <w:r w:rsidR="007B6E6D" w:rsidRPr="00E476DE">
              <w:rPr>
                <w:rFonts w:cs="Arial"/>
                <w:sz w:val="24"/>
                <w:szCs w:val="24"/>
              </w:rPr>
              <w:t>Service</w:t>
            </w:r>
            <w:r w:rsidRPr="00E476DE">
              <w:rPr>
                <w:rFonts w:cs="Arial"/>
                <w:sz w:val="24"/>
                <w:szCs w:val="24"/>
              </w:rPr>
              <w:t xml:space="preserve"> Incident Management System</w:t>
            </w:r>
          </w:p>
        </w:tc>
      </w:tr>
      <w:tr w:rsidR="00A30818" w:rsidRPr="00E476DE" w14:paraId="7D803D84"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01C1674A" w14:textId="77777777" w:rsidR="00A30818" w:rsidRPr="00E476DE" w:rsidRDefault="00A30818" w:rsidP="00E476DE">
            <w:pPr>
              <w:spacing w:after="24"/>
              <w:rPr>
                <w:rFonts w:cs="Arial"/>
                <w:sz w:val="24"/>
                <w:szCs w:val="24"/>
              </w:rPr>
            </w:pPr>
            <w:r w:rsidRPr="00E476DE">
              <w:rPr>
                <w:rFonts w:cs="Arial"/>
                <w:sz w:val="24"/>
                <w:szCs w:val="24"/>
              </w:rPr>
              <w:t>BGPA</w:t>
            </w:r>
          </w:p>
        </w:tc>
        <w:tc>
          <w:tcPr>
            <w:tcW w:w="6520" w:type="dxa"/>
            <w:tcBorders>
              <w:top w:val="none" w:sz="0" w:space="0" w:color="auto"/>
              <w:bottom w:val="none" w:sz="0" w:space="0" w:color="auto"/>
              <w:right w:val="none" w:sz="0" w:space="0" w:color="auto"/>
            </w:tcBorders>
          </w:tcPr>
          <w:p w14:paraId="73A43488" w14:textId="77777777" w:rsidR="00A30818" w:rsidRPr="00E476DE" w:rsidRDefault="00A30818"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Botanic Gardens and Parks Authority</w:t>
            </w:r>
          </w:p>
        </w:tc>
      </w:tr>
      <w:tr w:rsidR="00AA6983" w:rsidRPr="00E476DE" w14:paraId="09E67E0E" w14:textId="77777777" w:rsidTr="00034EA9">
        <w:tc>
          <w:tcPr>
            <w:cnfStyle w:val="001000000000" w:firstRow="0" w:lastRow="0" w:firstColumn="1" w:lastColumn="0" w:oddVBand="0" w:evenVBand="0" w:oddHBand="0" w:evenHBand="0" w:firstRowFirstColumn="0" w:firstRowLastColumn="0" w:lastRowFirstColumn="0" w:lastRowLastColumn="0"/>
            <w:tcW w:w="2529" w:type="dxa"/>
          </w:tcPr>
          <w:p w14:paraId="3BC4E851" w14:textId="77777777" w:rsidR="00AA6983" w:rsidRPr="00E476DE" w:rsidRDefault="00AA6983" w:rsidP="00E476DE">
            <w:pPr>
              <w:spacing w:after="24"/>
              <w:rPr>
                <w:rFonts w:cs="Arial"/>
                <w:sz w:val="24"/>
                <w:szCs w:val="24"/>
              </w:rPr>
            </w:pPr>
            <w:r w:rsidRPr="00E476DE">
              <w:rPr>
                <w:rFonts w:cs="Arial"/>
                <w:sz w:val="24"/>
                <w:szCs w:val="24"/>
              </w:rPr>
              <w:t>BOM</w:t>
            </w:r>
          </w:p>
        </w:tc>
        <w:tc>
          <w:tcPr>
            <w:tcW w:w="6520" w:type="dxa"/>
          </w:tcPr>
          <w:p w14:paraId="0C112C8B" w14:textId="77777777" w:rsidR="00AA6983" w:rsidRPr="00E476DE" w:rsidRDefault="00B63B0F"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Bureau of Meteorology</w:t>
            </w:r>
          </w:p>
        </w:tc>
      </w:tr>
      <w:tr w:rsidR="00AA6983" w:rsidRPr="00E476DE" w14:paraId="0C769773"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6A7EA358" w14:textId="77777777" w:rsidR="00AA6983" w:rsidRPr="00E476DE" w:rsidRDefault="00AA6983" w:rsidP="00E476DE">
            <w:pPr>
              <w:spacing w:after="24"/>
              <w:rPr>
                <w:rFonts w:cs="Arial"/>
                <w:sz w:val="24"/>
                <w:szCs w:val="24"/>
              </w:rPr>
            </w:pPr>
            <w:r w:rsidRPr="00E476DE">
              <w:rPr>
                <w:rFonts w:cs="Arial"/>
                <w:sz w:val="24"/>
                <w:szCs w:val="24"/>
              </w:rPr>
              <w:t>CA</w:t>
            </w:r>
          </w:p>
        </w:tc>
        <w:tc>
          <w:tcPr>
            <w:tcW w:w="6520" w:type="dxa"/>
            <w:tcBorders>
              <w:top w:val="none" w:sz="0" w:space="0" w:color="auto"/>
              <w:bottom w:val="none" w:sz="0" w:space="0" w:color="auto"/>
              <w:right w:val="none" w:sz="0" w:space="0" w:color="auto"/>
            </w:tcBorders>
          </w:tcPr>
          <w:p w14:paraId="174D5305" w14:textId="77777777" w:rsidR="00AA6983" w:rsidRPr="00E476DE" w:rsidRDefault="00B63B0F"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Controlling Agency</w:t>
            </w:r>
          </w:p>
        </w:tc>
      </w:tr>
      <w:tr w:rsidR="00AA6983" w:rsidRPr="00E476DE" w14:paraId="6F85EF5B" w14:textId="77777777" w:rsidTr="00034EA9">
        <w:tc>
          <w:tcPr>
            <w:cnfStyle w:val="001000000000" w:firstRow="0" w:lastRow="0" w:firstColumn="1" w:lastColumn="0" w:oddVBand="0" w:evenVBand="0" w:oddHBand="0" w:evenHBand="0" w:firstRowFirstColumn="0" w:firstRowLastColumn="0" w:lastRowFirstColumn="0" w:lastRowLastColumn="0"/>
            <w:tcW w:w="2529" w:type="dxa"/>
          </w:tcPr>
          <w:p w14:paraId="3C9CC5D5" w14:textId="77777777" w:rsidR="00AA6983" w:rsidRPr="00E476DE" w:rsidRDefault="00AA6983" w:rsidP="00E476DE">
            <w:pPr>
              <w:spacing w:after="24"/>
              <w:rPr>
                <w:rFonts w:cs="Arial"/>
                <w:sz w:val="24"/>
                <w:szCs w:val="24"/>
              </w:rPr>
            </w:pPr>
            <w:r w:rsidRPr="00E476DE">
              <w:rPr>
                <w:rFonts w:cs="Arial"/>
                <w:sz w:val="24"/>
                <w:szCs w:val="24"/>
              </w:rPr>
              <w:t>CEO</w:t>
            </w:r>
          </w:p>
        </w:tc>
        <w:tc>
          <w:tcPr>
            <w:tcW w:w="6520" w:type="dxa"/>
          </w:tcPr>
          <w:p w14:paraId="655E58EA" w14:textId="77777777" w:rsidR="00AA6983" w:rsidRPr="00E476DE" w:rsidRDefault="00B63B0F"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Chief Executive Officer</w:t>
            </w:r>
          </w:p>
        </w:tc>
      </w:tr>
      <w:tr w:rsidR="00AA6983" w:rsidRPr="00E476DE" w14:paraId="68AA6392"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003C7AE9" w14:textId="77777777" w:rsidR="00AA6983" w:rsidRPr="00E476DE" w:rsidRDefault="00AA6983" w:rsidP="00E476DE">
            <w:pPr>
              <w:spacing w:after="24"/>
              <w:rPr>
                <w:rFonts w:cs="Arial"/>
                <w:sz w:val="24"/>
                <w:szCs w:val="24"/>
              </w:rPr>
            </w:pPr>
            <w:r w:rsidRPr="00E476DE">
              <w:rPr>
                <w:rFonts w:cs="Arial"/>
                <w:sz w:val="24"/>
                <w:szCs w:val="24"/>
              </w:rPr>
              <w:t>COP</w:t>
            </w:r>
          </w:p>
        </w:tc>
        <w:tc>
          <w:tcPr>
            <w:tcW w:w="6520" w:type="dxa"/>
            <w:tcBorders>
              <w:top w:val="none" w:sz="0" w:space="0" w:color="auto"/>
              <w:bottom w:val="none" w:sz="0" w:space="0" w:color="auto"/>
              <w:right w:val="none" w:sz="0" w:space="0" w:color="auto"/>
            </w:tcBorders>
          </w:tcPr>
          <w:p w14:paraId="2B43F212" w14:textId="77777777" w:rsidR="00AA6983" w:rsidRPr="00E476DE" w:rsidRDefault="00B63B0F"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City of Perth</w:t>
            </w:r>
          </w:p>
        </w:tc>
      </w:tr>
      <w:tr w:rsidR="00AA6983" w:rsidRPr="00E476DE" w14:paraId="24ED1BC2" w14:textId="77777777" w:rsidTr="00034EA9">
        <w:tc>
          <w:tcPr>
            <w:cnfStyle w:val="001000000000" w:firstRow="0" w:lastRow="0" w:firstColumn="1" w:lastColumn="0" w:oddVBand="0" w:evenVBand="0" w:oddHBand="0" w:evenHBand="0" w:firstRowFirstColumn="0" w:firstRowLastColumn="0" w:lastRowFirstColumn="0" w:lastRowLastColumn="0"/>
            <w:tcW w:w="2529" w:type="dxa"/>
          </w:tcPr>
          <w:p w14:paraId="6BBAC7C1" w14:textId="77777777" w:rsidR="00AA6983" w:rsidRPr="00E476DE" w:rsidRDefault="00A06D30" w:rsidP="00A06D30">
            <w:pPr>
              <w:spacing w:after="24"/>
              <w:rPr>
                <w:rFonts w:cs="Arial"/>
                <w:sz w:val="24"/>
                <w:szCs w:val="24"/>
              </w:rPr>
            </w:pPr>
            <w:r>
              <w:rPr>
                <w:rFonts w:cs="Arial"/>
                <w:sz w:val="24"/>
                <w:szCs w:val="24"/>
              </w:rPr>
              <w:t>DC</w:t>
            </w:r>
          </w:p>
        </w:tc>
        <w:tc>
          <w:tcPr>
            <w:tcW w:w="6520" w:type="dxa"/>
          </w:tcPr>
          <w:p w14:paraId="778E30A5" w14:textId="77777777" w:rsidR="00AA6983" w:rsidRPr="00E476DE" w:rsidRDefault="00B63B0F" w:rsidP="00A06D30">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 xml:space="preserve">Department </w:t>
            </w:r>
            <w:r w:rsidR="00A06D30">
              <w:rPr>
                <w:rFonts w:cs="Arial"/>
                <w:sz w:val="24"/>
                <w:szCs w:val="24"/>
              </w:rPr>
              <w:t>of Communities</w:t>
            </w:r>
          </w:p>
        </w:tc>
      </w:tr>
      <w:tr w:rsidR="00AA6983" w:rsidRPr="00E476DE" w14:paraId="45453948"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374EB805" w14:textId="77777777" w:rsidR="00AA6983" w:rsidRPr="00E476DE" w:rsidRDefault="00AA6983" w:rsidP="00E476DE">
            <w:pPr>
              <w:spacing w:after="24"/>
              <w:rPr>
                <w:rFonts w:cs="Arial"/>
                <w:sz w:val="24"/>
                <w:szCs w:val="24"/>
              </w:rPr>
            </w:pPr>
            <w:r w:rsidRPr="00E476DE">
              <w:rPr>
                <w:rFonts w:cs="Arial"/>
                <w:sz w:val="24"/>
                <w:szCs w:val="24"/>
              </w:rPr>
              <w:t>DEMC</w:t>
            </w:r>
          </w:p>
        </w:tc>
        <w:tc>
          <w:tcPr>
            <w:tcW w:w="6520" w:type="dxa"/>
            <w:tcBorders>
              <w:top w:val="none" w:sz="0" w:space="0" w:color="auto"/>
              <w:bottom w:val="none" w:sz="0" w:space="0" w:color="auto"/>
              <w:right w:val="none" w:sz="0" w:space="0" w:color="auto"/>
            </w:tcBorders>
          </w:tcPr>
          <w:p w14:paraId="61F669C9" w14:textId="77777777" w:rsidR="00AA6983" w:rsidRPr="00E476DE" w:rsidRDefault="00B63B0F"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District Emergency Management Committee</w:t>
            </w:r>
          </w:p>
        </w:tc>
      </w:tr>
      <w:tr w:rsidR="00AA6983" w:rsidRPr="00E476DE" w14:paraId="53495B1C" w14:textId="77777777" w:rsidTr="00034EA9">
        <w:tc>
          <w:tcPr>
            <w:cnfStyle w:val="001000000000" w:firstRow="0" w:lastRow="0" w:firstColumn="1" w:lastColumn="0" w:oddVBand="0" w:evenVBand="0" w:oddHBand="0" w:evenHBand="0" w:firstRowFirstColumn="0" w:firstRowLastColumn="0" w:lastRowFirstColumn="0" w:lastRowLastColumn="0"/>
            <w:tcW w:w="2529" w:type="dxa"/>
          </w:tcPr>
          <w:p w14:paraId="0BB36344" w14:textId="77777777" w:rsidR="00AA6983" w:rsidRPr="00E476DE" w:rsidRDefault="00AA6983" w:rsidP="00E476DE">
            <w:pPr>
              <w:spacing w:after="24"/>
              <w:rPr>
                <w:rFonts w:cs="Arial"/>
                <w:sz w:val="24"/>
                <w:szCs w:val="24"/>
              </w:rPr>
            </w:pPr>
            <w:r w:rsidRPr="00E476DE">
              <w:rPr>
                <w:rFonts w:cs="Arial"/>
                <w:sz w:val="24"/>
                <w:szCs w:val="24"/>
              </w:rPr>
              <w:t>DFES</w:t>
            </w:r>
          </w:p>
        </w:tc>
        <w:tc>
          <w:tcPr>
            <w:tcW w:w="6520" w:type="dxa"/>
          </w:tcPr>
          <w:p w14:paraId="7BF3CE96" w14:textId="77777777" w:rsidR="00AA6983" w:rsidRPr="00E476DE" w:rsidRDefault="00B63B0F"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Department of Fire and Emergency Services</w:t>
            </w:r>
          </w:p>
        </w:tc>
      </w:tr>
      <w:tr w:rsidR="00AA6983" w:rsidRPr="00E476DE" w14:paraId="3F593F0B"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40391C83" w14:textId="77777777" w:rsidR="00AA6983" w:rsidRPr="00E476DE" w:rsidRDefault="00AA6983" w:rsidP="00E476DE">
            <w:pPr>
              <w:spacing w:after="24"/>
              <w:rPr>
                <w:rFonts w:cs="Arial"/>
                <w:sz w:val="24"/>
                <w:szCs w:val="24"/>
              </w:rPr>
            </w:pPr>
            <w:r w:rsidRPr="00E476DE">
              <w:rPr>
                <w:rFonts w:cs="Arial"/>
                <w:sz w:val="24"/>
                <w:szCs w:val="24"/>
              </w:rPr>
              <w:t>DOT</w:t>
            </w:r>
          </w:p>
        </w:tc>
        <w:tc>
          <w:tcPr>
            <w:tcW w:w="6520" w:type="dxa"/>
            <w:tcBorders>
              <w:top w:val="none" w:sz="0" w:space="0" w:color="auto"/>
              <w:bottom w:val="none" w:sz="0" w:space="0" w:color="auto"/>
              <w:right w:val="none" w:sz="0" w:space="0" w:color="auto"/>
            </w:tcBorders>
          </w:tcPr>
          <w:p w14:paraId="6A07912C" w14:textId="77777777" w:rsidR="00AA6983" w:rsidRPr="00E476DE" w:rsidRDefault="00B63B0F"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Department of Transport</w:t>
            </w:r>
          </w:p>
        </w:tc>
      </w:tr>
      <w:tr w:rsidR="00AA6983" w:rsidRPr="00E476DE" w14:paraId="091764EA" w14:textId="77777777" w:rsidTr="00034EA9">
        <w:tc>
          <w:tcPr>
            <w:cnfStyle w:val="001000000000" w:firstRow="0" w:lastRow="0" w:firstColumn="1" w:lastColumn="0" w:oddVBand="0" w:evenVBand="0" w:oddHBand="0" w:evenHBand="0" w:firstRowFirstColumn="0" w:firstRowLastColumn="0" w:lastRowFirstColumn="0" w:lastRowLastColumn="0"/>
            <w:tcW w:w="2529" w:type="dxa"/>
          </w:tcPr>
          <w:p w14:paraId="5DD45EB6" w14:textId="77777777" w:rsidR="00AA6983" w:rsidRPr="00E476DE" w:rsidRDefault="00AA6983" w:rsidP="00E476DE">
            <w:pPr>
              <w:spacing w:after="24"/>
              <w:rPr>
                <w:rFonts w:cs="Arial"/>
                <w:sz w:val="24"/>
                <w:szCs w:val="24"/>
              </w:rPr>
            </w:pPr>
            <w:r w:rsidRPr="00E476DE">
              <w:rPr>
                <w:rFonts w:cs="Arial"/>
                <w:sz w:val="24"/>
                <w:szCs w:val="24"/>
              </w:rPr>
              <w:t>ECC</w:t>
            </w:r>
          </w:p>
        </w:tc>
        <w:tc>
          <w:tcPr>
            <w:tcW w:w="6520" w:type="dxa"/>
          </w:tcPr>
          <w:p w14:paraId="37426487" w14:textId="77777777" w:rsidR="00AA6983" w:rsidRPr="00E476DE" w:rsidRDefault="00B63B0F"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Emergency Coordination Centre</w:t>
            </w:r>
          </w:p>
        </w:tc>
      </w:tr>
      <w:tr w:rsidR="00AA6983" w:rsidRPr="00E476DE" w14:paraId="290C3D45"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61871EA0" w14:textId="77777777" w:rsidR="00AA6983" w:rsidRPr="00E476DE" w:rsidRDefault="00AA6983" w:rsidP="00E476DE">
            <w:pPr>
              <w:spacing w:after="24"/>
              <w:rPr>
                <w:rFonts w:cs="Arial"/>
                <w:sz w:val="24"/>
                <w:szCs w:val="24"/>
              </w:rPr>
            </w:pPr>
            <w:r w:rsidRPr="00E476DE">
              <w:rPr>
                <w:rFonts w:cs="Arial"/>
                <w:sz w:val="24"/>
                <w:szCs w:val="24"/>
              </w:rPr>
              <w:t>EM</w:t>
            </w:r>
          </w:p>
        </w:tc>
        <w:tc>
          <w:tcPr>
            <w:tcW w:w="6520" w:type="dxa"/>
            <w:tcBorders>
              <w:top w:val="none" w:sz="0" w:space="0" w:color="auto"/>
              <w:bottom w:val="none" w:sz="0" w:space="0" w:color="auto"/>
              <w:right w:val="none" w:sz="0" w:space="0" w:color="auto"/>
            </w:tcBorders>
          </w:tcPr>
          <w:p w14:paraId="17AED41E" w14:textId="77777777" w:rsidR="00AA6983" w:rsidRPr="00E476DE" w:rsidRDefault="00B63B0F"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Emergency Management</w:t>
            </w:r>
          </w:p>
        </w:tc>
      </w:tr>
      <w:tr w:rsidR="00693C45" w:rsidRPr="00E476DE" w14:paraId="2E721E22" w14:textId="77777777" w:rsidTr="00034EA9">
        <w:tc>
          <w:tcPr>
            <w:cnfStyle w:val="001000000000" w:firstRow="0" w:lastRow="0" w:firstColumn="1" w:lastColumn="0" w:oddVBand="0" w:evenVBand="0" w:oddHBand="0" w:evenHBand="0" w:firstRowFirstColumn="0" w:firstRowLastColumn="0" w:lastRowFirstColumn="0" w:lastRowLastColumn="0"/>
            <w:tcW w:w="2529" w:type="dxa"/>
          </w:tcPr>
          <w:p w14:paraId="559746A6" w14:textId="77777777" w:rsidR="00693C45" w:rsidRPr="00E476DE" w:rsidRDefault="00693C45" w:rsidP="00E476DE">
            <w:pPr>
              <w:spacing w:after="24"/>
              <w:rPr>
                <w:rFonts w:cs="Arial"/>
                <w:sz w:val="24"/>
                <w:szCs w:val="24"/>
              </w:rPr>
            </w:pPr>
            <w:r>
              <w:rPr>
                <w:rFonts w:cs="Arial"/>
                <w:sz w:val="24"/>
                <w:szCs w:val="24"/>
              </w:rPr>
              <w:t>EMA</w:t>
            </w:r>
          </w:p>
        </w:tc>
        <w:tc>
          <w:tcPr>
            <w:tcW w:w="6520" w:type="dxa"/>
          </w:tcPr>
          <w:p w14:paraId="277E2C31" w14:textId="77777777" w:rsidR="00693C45" w:rsidRPr="00E476DE" w:rsidRDefault="00693C45"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Emergency Management Agency</w:t>
            </w:r>
          </w:p>
        </w:tc>
      </w:tr>
      <w:tr w:rsidR="00AA6983" w:rsidRPr="00E476DE" w14:paraId="158765FC"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6AFAB905" w14:textId="77777777" w:rsidR="00AA6983" w:rsidRPr="00E476DE" w:rsidRDefault="00AA6983" w:rsidP="00E476DE">
            <w:pPr>
              <w:spacing w:after="24"/>
              <w:rPr>
                <w:rFonts w:cs="Arial"/>
                <w:sz w:val="24"/>
                <w:szCs w:val="24"/>
              </w:rPr>
            </w:pPr>
            <w:r w:rsidRPr="00E476DE">
              <w:rPr>
                <w:rFonts w:cs="Arial"/>
                <w:sz w:val="24"/>
                <w:szCs w:val="24"/>
              </w:rPr>
              <w:t>EMP</w:t>
            </w:r>
          </w:p>
        </w:tc>
        <w:tc>
          <w:tcPr>
            <w:tcW w:w="6520" w:type="dxa"/>
          </w:tcPr>
          <w:p w14:paraId="2F98D746" w14:textId="77777777" w:rsidR="00AA6983" w:rsidRPr="00E476DE" w:rsidRDefault="00B63B0F"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Emergency Management Plan</w:t>
            </w:r>
          </w:p>
        </w:tc>
      </w:tr>
      <w:tr w:rsidR="00AA6983" w:rsidRPr="00E476DE" w14:paraId="6113FDB1" w14:textId="77777777" w:rsidTr="00034EA9">
        <w:tc>
          <w:tcPr>
            <w:cnfStyle w:val="001000000000" w:firstRow="0" w:lastRow="0" w:firstColumn="1" w:lastColumn="0" w:oddVBand="0" w:evenVBand="0" w:oddHBand="0" w:evenHBand="0" w:firstRowFirstColumn="0" w:firstRowLastColumn="0" w:lastRowFirstColumn="0" w:lastRowLastColumn="0"/>
            <w:tcW w:w="2529" w:type="dxa"/>
          </w:tcPr>
          <w:p w14:paraId="066027F4" w14:textId="77777777" w:rsidR="00AA6983" w:rsidRPr="00E476DE" w:rsidRDefault="00AA6983" w:rsidP="00E476DE">
            <w:pPr>
              <w:spacing w:after="24"/>
              <w:rPr>
                <w:rFonts w:cs="Arial"/>
                <w:sz w:val="24"/>
                <w:szCs w:val="24"/>
              </w:rPr>
            </w:pPr>
            <w:r w:rsidRPr="00E476DE">
              <w:rPr>
                <w:rFonts w:cs="Arial"/>
                <w:sz w:val="24"/>
                <w:szCs w:val="24"/>
              </w:rPr>
              <w:t>ERM</w:t>
            </w:r>
          </w:p>
        </w:tc>
        <w:tc>
          <w:tcPr>
            <w:tcW w:w="6520" w:type="dxa"/>
          </w:tcPr>
          <w:p w14:paraId="31E95FFB" w14:textId="77777777" w:rsidR="00AA6983" w:rsidRPr="00E476DE" w:rsidRDefault="00B63B0F"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Emergency Risk Management</w:t>
            </w:r>
          </w:p>
        </w:tc>
      </w:tr>
      <w:tr w:rsidR="00AA6983" w:rsidRPr="00E476DE" w14:paraId="537327A7"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56F86383" w14:textId="77777777" w:rsidR="00AA6983" w:rsidRPr="00E476DE" w:rsidRDefault="00AA6983" w:rsidP="00E476DE">
            <w:pPr>
              <w:spacing w:after="24"/>
              <w:rPr>
                <w:rFonts w:cs="Arial"/>
                <w:sz w:val="24"/>
                <w:szCs w:val="24"/>
              </w:rPr>
            </w:pPr>
            <w:r w:rsidRPr="00E476DE">
              <w:rPr>
                <w:rFonts w:cs="Arial"/>
                <w:sz w:val="24"/>
                <w:szCs w:val="24"/>
              </w:rPr>
              <w:t>HMA</w:t>
            </w:r>
          </w:p>
        </w:tc>
        <w:tc>
          <w:tcPr>
            <w:tcW w:w="6520" w:type="dxa"/>
          </w:tcPr>
          <w:p w14:paraId="120E8E3B" w14:textId="77777777" w:rsidR="00AA6983" w:rsidRPr="00E476DE" w:rsidRDefault="00B63B0F"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Hazard Management Agency</w:t>
            </w:r>
          </w:p>
        </w:tc>
      </w:tr>
      <w:tr w:rsidR="00A4023B" w:rsidRPr="00E476DE" w14:paraId="1E021A67" w14:textId="77777777" w:rsidTr="00034EA9">
        <w:tc>
          <w:tcPr>
            <w:cnfStyle w:val="001000000000" w:firstRow="0" w:lastRow="0" w:firstColumn="1" w:lastColumn="0" w:oddVBand="0" w:evenVBand="0" w:oddHBand="0" w:evenHBand="0" w:firstRowFirstColumn="0" w:firstRowLastColumn="0" w:lastRowFirstColumn="0" w:lastRowLastColumn="0"/>
            <w:tcW w:w="2529" w:type="dxa"/>
          </w:tcPr>
          <w:p w14:paraId="03C510AE" w14:textId="77777777" w:rsidR="00A4023B" w:rsidRPr="00E476DE" w:rsidRDefault="00A4023B" w:rsidP="00E476DE">
            <w:pPr>
              <w:spacing w:after="24"/>
              <w:rPr>
                <w:rFonts w:cs="Arial"/>
                <w:sz w:val="24"/>
                <w:szCs w:val="24"/>
              </w:rPr>
            </w:pPr>
            <w:r>
              <w:rPr>
                <w:rFonts w:cs="Arial"/>
                <w:sz w:val="24"/>
                <w:szCs w:val="24"/>
              </w:rPr>
              <w:t>HVM</w:t>
            </w:r>
          </w:p>
        </w:tc>
        <w:tc>
          <w:tcPr>
            <w:tcW w:w="6520" w:type="dxa"/>
          </w:tcPr>
          <w:p w14:paraId="3A1DA2FA" w14:textId="77777777" w:rsidR="00A4023B" w:rsidRPr="00E476DE" w:rsidRDefault="00A4023B"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Hostile Vehicle Mitigation</w:t>
            </w:r>
          </w:p>
        </w:tc>
      </w:tr>
      <w:tr w:rsidR="00AA6983" w:rsidRPr="00E476DE" w14:paraId="67271CE6"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51BBA321" w14:textId="77777777" w:rsidR="00AA6983" w:rsidRPr="00E476DE" w:rsidRDefault="00AA6983" w:rsidP="00E476DE">
            <w:pPr>
              <w:spacing w:after="24"/>
              <w:rPr>
                <w:rFonts w:cs="Arial"/>
                <w:sz w:val="24"/>
                <w:szCs w:val="24"/>
              </w:rPr>
            </w:pPr>
            <w:r w:rsidRPr="00E476DE">
              <w:rPr>
                <w:rFonts w:cs="Arial"/>
                <w:sz w:val="24"/>
                <w:szCs w:val="24"/>
              </w:rPr>
              <w:t>ISG</w:t>
            </w:r>
          </w:p>
        </w:tc>
        <w:tc>
          <w:tcPr>
            <w:tcW w:w="6520" w:type="dxa"/>
            <w:tcBorders>
              <w:top w:val="none" w:sz="0" w:space="0" w:color="auto"/>
              <w:bottom w:val="none" w:sz="0" w:space="0" w:color="auto"/>
              <w:right w:val="none" w:sz="0" w:space="0" w:color="auto"/>
            </w:tcBorders>
          </w:tcPr>
          <w:p w14:paraId="266E0E4B" w14:textId="77777777" w:rsidR="00AA6983" w:rsidRPr="00E476DE" w:rsidRDefault="00B63B0F"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Incident Support Group</w:t>
            </w:r>
          </w:p>
        </w:tc>
      </w:tr>
      <w:tr w:rsidR="00AA6983" w:rsidRPr="00E476DE" w14:paraId="5DE8A13B" w14:textId="77777777" w:rsidTr="00034EA9">
        <w:tc>
          <w:tcPr>
            <w:cnfStyle w:val="001000000000" w:firstRow="0" w:lastRow="0" w:firstColumn="1" w:lastColumn="0" w:oddVBand="0" w:evenVBand="0" w:oddHBand="0" w:evenHBand="0" w:firstRowFirstColumn="0" w:firstRowLastColumn="0" w:lastRowFirstColumn="0" w:lastRowLastColumn="0"/>
            <w:tcW w:w="2529" w:type="dxa"/>
          </w:tcPr>
          <w:p w14:paraId="628C9299" w14:textId="77777777" w:rsidR="00AA6983" w:rsidRPr="00E476DE" w:rsidRDefault="00AA6983" w:rsidP="00E476DE">
            <w:pPr>
              <w:spacing w:after="24"/>
              <w:rPr>
                <w:rFonts w:cs="Arial"/>
                <w:sz w:val="24"/>
                <w:szCs w:val="24"/>
              </w:rPr>
            </w:pPr>
            <w:r w:rsidRPr="00E476DE">
              <w:rPr>
                <w:rFonts w:cs="Arial"/>
                <w:sz w:val="24"/>
                <w:szCs w:val="24"/>
              </w:rPr>
              <w:t>LEC</w:t>
            </w:r>
          </w:p>
        </w:tc>
        <w:tc>
          <w:tcPr>
            <w:tcW w:w="6520" w:type="dxa"/>
          </w:tcPr>
          <w:p w14:paraId="45E0D8C4" w14:textId="77777777" w:rsidR="00AA6983" w:rsidRPr="00E476DE" w:rsidRDefault="00B63B0F"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Local Emergency Coordinator</w:t>
            </w:r>
          </w:p>
        </w:tc>
      </w:tr>
      <w:tr w:rsidR="00AA6983" w:rsidRPr="00E476DE" w14:paraId="2E342E08"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407E3FF5" w14:textId="77777777" w:rsidR="00AA6983" w:rsidRPr="00E476DE" w:rsidRDefault="00AA6983" w:rsidP="00E476DE">
            <w:pPr>
              <w:spacing w:after="24"/>
              <w:rPr>
                <w:rFonts w:cs="Arial"/>
                <w:sz w:val="24"/>
                <w:szCs w:val="24"/>
              </w:rPr>
            </w:pPr>
            <w:r w:rsidRPr="00E476DE">
              <w:rPr>
                <w:rFonts w:cs="Arial"/>
                <w:sz w:val="24"/>
                <w:szCs w:val="24"/>
              </w:rPr>
              <w:t>LEMC</w:t>
            </w:r>
          </w:p>
        </w:tc>
        <w:tc>
          <w:tcPr>
            <w:tcW w:w="6520" w:type="dxa"/>
            <w:tcBorders>
              <w:top w:val="none" w:sz="0" w:space="0" w:color="auto"/>
              <w:bottom w:val="none" w:sz="0" w:space="0" w:color="auto"/>
              <w:right w:val="none" w:sz="0" w:space="0" w:color="auto"/>
            </w:tcBorders>
          </w:tcPr>
          <w:p w14:paraId="46686695" w14:textId="77777777" w:rsidR="00AA6983" w:rsidRPr="00E476DE" w:rsidRDefault="00B63B0F"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Local Emergency Management Committee</w:t>
            </w:r>
          </w:p>
        </w:tc>
      </w:tr>
      <w:tr w:rsidR="00AA6983" w:rsidRPr="00E476DE" w14:paraId="3401E1BB" w14:textId="77777777" w:rsidTr="00034EA9">
        <w:tc>
          <w:tcPr>
            <w:cnfStyle w:val="001000000000" w:firstRow="0" w:lastRow="0" w:firstColumn="1" w:lastColumn="0" w:oddVBand="0" w:evenVBand="0" w:oddHBand="0" w:evenHBand="0" w:firstRowFirstColumn="0" w:firstRowLastColumn="0" w:lastRowFirstColumn="0" w:lastRowLastColumn="0"/>
            <w:tcW w:w="2529" w:type="dxa"/>
          </w:tcPr>
          <w:p w14:paraId="22D6C2D3" w14:textId="77777777" w:rsidR="00AA6983" w:rsidRPr="00E476DE" w:rsidRDefault="00AA6983" w:rsidP="00E476DE">
            <w:pPr>
              <w:spacing w:after="24"/>
              <w:rPr>
                <w:rFonts w:cs="Arial"/>
                <w:sz w:val="24"/>
                <w:szCs w:val="24"/>
              </w:rPr>
            </w:pPr>
            <w:r w:rsidRPr="00E476DE">
              <w:rPr>
                <w:rFonts w:cs="Arial"/>
                <w:sz w:val="24"/>
                <w:szCs w:val="24"/>
              </w:rPr>
              <w:t>LG</w:t>
            </w:r>
          </w:p>
        </w:tc>
        <w:tc>
          <w:tcPr>
            <w:tcW w:w="6520" w:type="dxa"/>
          </w:tcPr>
          <w:p w14:paraId="23FCCAEE" w14:textId="77777777" w:rsidR="00AA6983" w:rsidRPr="00E476DE" w:rsidRDefault="00B63B0F"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Local Government</w:t>
            </w:r>
          </w:p>
        </w:tc>
      </w:tr>
      <w:tr w:rsidR="00AA6983" w:rsidRPr="00E476DE" w14:paraId="7A6AC6BB"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473D9189" w14:textId="77777777" w:rsidR="00AA6983" w:rsidRPr="00E476DE" w:rsidRDefault="00AA6983" w:rsidP="00E476DE">
            <w:pPr>
              <w:spacing w:after="24"/>
              <w:rPr>
                <w:rFonts w:cs="Arial"/>
                <w:sz w:val="24"/>
                <w:szCs w:val="24"/>
              </w:rPr>
            </w:pPr>
            <w:r w:rsidRPr="00E476DE">
              <w:rPr>
                <w:rFonts w:cs="Arial"/>
                <w:sz w:val="24"/>
                <w:szCs w:val="24"/>
              </w:rPr>
              <w:t>LRC</w:t>
            </w:r>
          </w:p>
        </w:tc>
        <w:tc>
          <w:tcPr>
            <w:tcW w:w="6520" w:type="dxa"/>
            <w:tcBorders>
              <w:top w:val="none" w:sz="0" w:space="0" w:color="auto"/>
              <w:bottom w:val="none" w:sz="0" w:space="0" w:color="auto"/>
              <w:right w:val="none" w:sz="0" w:space="0" w:color="auto"/>
            </w:tcBorders>
          </w:tcPr>
          <w:p w14:paraId="2004FD01" w14:textId="77777777" w:rsidR="00AA6983" w:rsidRPr="00E476DE" w:rsidRDefault="00B63B0F"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Local Recovery Coordinator</w:t>
            </w:r>
          </w:p>
        </w:tc>
      </w:tr>
      <w:tr w:rsidR="00AA6983" w:rsidRPr="00E476DE" w14:paraId="79360C28" w14:textId="77777777" w:rsidTr="00034EA9">
        <w:tc>
          <w:tcPr>
            <w:cnfStyle w:val="001000000000" w:firstRow="0" w:lastRow="0" w:firstColumn="1" w:lastColumn="0" w:oddVBand="0" w:evenVBand="0" w:oddHBand="0" w:evenHBand="0" w:firstRowFirstColumn="0" w:firstRowLastColumn="0" w:lastRowFirstColumn="0" w:lastRowLastColumn="0"/>
            <w:tcW w:w="2529" w:type="dxa"/>
          </w:tcPr>
          <w:p w14:paraId="6D56FD0D" w14:textId="77777777" w:rsidR="00AA6983" w:rsidRPr="00E476DE" w:rsidRDefault="00AA6983" w:rsidP="00E476DE">
            <w:pPr>
              <w:spacing w:after="24"/>
              <w:rPr>
                <w:rFonts w:cs="Arial"/>
                <w:sz w:val="24"/>
                <w:szCs w:val="24"/>
              </w:rPr>
            </w:pPr>
            <w:r w:rsidRPr="00E476DE">
              <w:rPr>
                <w:rFonts w:cs="Arial"/>
                <w:sz w:val="24"/>
                <w:szCs w:val="24"/>
              </w:rPr>
              <w:t>LRCG</w:t>
            </w:r>
          </w:p>
        </w:tc>
        <w:tc>
          <w:tcPr>
            <w:tcW w:w="6520" w:type="dxa"/>
          </w:tcPr>
          <w:p w14:paraId="3D36C526" w14:textId="77777777" w:rsidR="00AA6983" w:rsidRPr="00E476DE" w:rsidRDefault="00B63B0F"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Local Recovery Coordinating Group</w:t>
            </w:r>
          </w:p>
        </w:tc>
      </w:tr>
      <w:tr w:rsidR="00AA6983" w:rsidRPr="00E476DE" w14:paraId="7D0C85F4"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297D5411" w14:textId="77777777" w:rsidR="00AA6983" w:rsidRPr="00E476DE" w:rsidRDefault="00AA6983" w:rsidP="00E476DE">
            <w:pPr>
              <w:spacing w:after="24"/>
              <w:rPr>
                <w:rFonts w:cs="Arial"/>
                <w:sz w:val="24"/>
                <w:szCs w:val="24"/>
              </w:rPr>
            </w:pPr>
            <w:r w:rsidRPr="00E476DE">
              <w:rPr>
                <w:rFonts w:cs="Arial"/>
                <w:sz w:val="24"/>
                <w:szCs w:val="24"/>
              </w:rPr>
              <w:t>NGO</w:t>
            </w:r>
          </w:p>
        </w:tc>
        <w:tc>
          <w:tcPr>
            <w:tcW w:w="6520" w:type="dxa"/>
            <w:tcBorders>
              <w:top w:val="none" w:sz="0" w:space="0" w:color="auto"/>
              <w:bottom w:val="none" w:sz="0" w:space="0" w:color="auto"/>
              <w:right w:val="none" w:sz="0" w:space="0" w:color="auto"/>
            </w:tcBorders>
          </w:tcPr>
          <w:p w14:paraId="480EDBA1" w14:textId="77777777" w:rsidR="00AA6983" w:rsidRPr="00E476DE" w:rsidRDefault="00B63B0F"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Non-Government Organisation</w:t>
            </w:r>
          </w:p>
        </w:tc>
      </w:tr>
      <w:tr w:rsidR="00AA6983" w:rsidRPr="00E476DE" w14:paraId="1E8A50FD" w14:textId="77777777" w:rsidTr="00034EA9">
        <w:tc>
          <w:tcPr>
            <w:cnfStyle w:val="001000000000" w:firstRow="0" w:lastRow="0" w:firstColumn="1" w:lastColumn="0" w:oddVBand="0" w:evenVBand="0" w:oddHBand="0" w:evenHBand="0" w:firstRowFirstColumn="0" w:firstRowLastColumn="0" w:lastRowFirstColumn="0" w:lastRowLastColumn="0"/>
            <w:tcW w:w="2529" w:type="dxa"/>
          </w:tcPr>
          <w:p w14:paraId="647BD301" w14:textId="77777777" w:rsidR="00AA6983" w:rsidRPr="00E476DE" w:rsidRDefault="00AA6983" w:rsidP="00E476DE">
            <w:pPr>
              <w:spacing w:after="24"/>
              <w:rPr>
                <w:rFonts w:cs="Arial"/>
                <w:sz w:val="24"/>
                <w:szCs w:val="24"/>
              </w:rPr>
            </w:pPr>
            <w:r w:rsidRPr="00E476DE">
              <w:rPr>
                <w:rFonts w:cs="Arial"/>
                <w:sz w:val="24"/>
                <w:szCs w:val="24"/>
              </w:rPr>
              <w:t>OAM</w:t>
            </w:r>
          </w:p>
        </w:tc>
        <w:tc>
          <w:tcPr>
            <w:tcW w:w="6520" w:type="dxa"/>
          </w:tcPr>
          <w:p w14:paraId="7D5AC6D2" w14:textId="77777777" w:rsidR="00AA6983" w:rsidRPr="00E476DE" w:rsidRDefault="00B63B0F"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Operations Area Manager</w:t>
            </w:r>
          </w:p>
        </w:tc>
      </w:tr>
      <w:tr w:rsidR="00AA6983" w:rsidRPr="00E476DE" w14:paraId="3E3FC1DE"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3B51C690" w14:textId="77777777" w:rsidR="00AA6983" w:rsidRPr="00E476DE" w:rsidRDefault="00AA6983" w:rsidP="00E476DE">
            <w:pPr>
              <w:spacing w:after="24"/>
              <w:rPr>
                <w:rFonts w:cs="Arial"/>
                <w:sz w:val="24"/>
                <w:szCs w:val="24"/>
              </w:rPr>
            </w:pPr>
            <w:r w:rsidRPr="00E476DE">
              <w:rPr>
                <w:rFonts w:cs="Arial"/>
                <w:sz w:val="24"/>
                <w:szCs w:val="24"/>
              </w:rPr>
              <w:t>OASG</w:t>
            </w:r>
          </w:p>
        </w:tc>
        <w:tc>
          <w:tcPr>
            <w:tcW w:w="6520" w:type="dxa"/>
            <w:tcBorders>
              <w:top w:val="none" w:sz="0" w:space="0" w:color="auto"/>
              <w:bottom w:val="none" w:sz="0" w:space="0" w:color="auto"/>
              <w:right w:val="none" w:sz="0" w:space="0" w:color="auto"/>
            </w:tcBorders>
          </w:tcPr>
          <w:p w14:paraId="4B3B552F" w14:textId="77777777" w:rsidR="00AA6983" w:rsidRPr="00E476DE" w:rsidRDefault="00B63B0F"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Operations Area Support Group</w:t>
            </w:r>
          </w:p>
        </w:tc>
      </w:tr>
      <w:tr w:rsidR="00AA6983" w:rsidRPr="00E476DE" w14:paraId="650CF3C1" w14:textId="77777777" w:rsidTr="00034EA9">
        <w:tc>
          <w:tcPr>
            <w:cnfStyle w:val="001000000000" w:firstRow="0" w:lastRow="0" w:firstColumn="1" w:lastColumn="0" w:oddVBand="0" w:evenVBand="0" w:oddHBand="0" w:evenHBand="0" w:firstRowFirstColumn="0" w:firstRowLastColumn="0" w:lastRowFirstColumn="0" w:lastRowLastColumn="0"/>
            <w:tcW w:w="2529" w:type="dxa"/>
          </w:tcPr>
          <w:p w14:paraId="57589ACF" w14:textId="77777777" w:rsidR="00AA6983" w:rsidRPr="00E476DE" w:rsidRDefault="00B63B0F" w:rsidP="00E476DE">
            <w:pPr>
              <w:spacing w:after="24"/>
              <w:rPr>
                <w:rFonts w:cs="Arial"/>
                <w:sz w:val="24"/>
                <w:szCs w:val="24"/>
              </w:rPr>
            </w:pPr>
            <w:r w:rsidRPr="00E476DE">
              <w:rPr>
                <w:rFonts w:cs="Arial"/>
                <w:sz w:val="24"/>
                <w:szCs w:val="24"/>
              </w:rPr>
              <w:t>PPRR</w:t>
            </w:r>
          </w:p>
        </w:tc>
        <w:tc>
          <w:tcPr>
            <w:tcW w:w="6520" w:type="dxa"/>
          </w:tcPr>
          <w:p w14:paraId="7D37E9B0" w14:textId="77777777" w:rsidR="00AA6983" w:rsidRPr="00E476DE" w:rsidRDefault="00B63B0F"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Prevention, Preparedness, Response and Recovery</w:t>
            </w:r>
          </w:p>
        </w:tc>
      </w:tr>
      <w:tr w:rsidR="00AA6983" w:rsidRPr="00E476DE" w14:paraId="593C3027"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3CF025D4" w14:textId="77777777" w:rsidR="00AA6983" w:rsidRPr="00E476DE" w:rsidRDefault="00B63B0F" w:rsidP="00E476DE">
            <w:pPr>
              <w:spacing w:after="24"/>
              <w:rPr>
                <w:rFonts w:cs="Arial"/>
                <w:sz w:val="24"/>
                <w:szCs w:val="24"/>
              </w:rPr>
            </w:pPr>
            <w:r w:rsidRPr="00E476DE">
              <w:rPr>
                <w:rFonts w:cs="Arial"/>
                <w:sz w:val="24"/>
                <w:szCs w:val="24"/>
              </w:rPr>
              <w:t>SO</w:t>
            </w:r>
          </w:p>
        </w:tc>
        <w:tc>
          <w:tcPr>
            <w:tcW w:w="6520" w:type="dxa"/>
          </w:tcPr>
          <w:p w14:paraId="63E81360" w14:textId="77777777" w:rsidR="00AA6983" w:rsidRPr="00E476DE" w:rsidRDefault="00B63B0F"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Support Organisation</w:t>
            </w:r>
          </w:p>
        </w:tc>
      </w:tr>
      <w:tr w:rsidR="00AA6983" w:rsidRPr="00E476DE" w14:paraId="3791E7E9" w14:textId="77777777" w:rsidTr="00034EA9">
        <w:tc>
          <w:tcPr>
            <w:cnfStyle w:val="001000000000" w:firstRow="0" w:lastRow="0" w:firstColumn="1" w:lastColumn="0" w:oddVBand="0" w:evenVBand="0" w:oddHBand="0" w:evenHBand="0" w:firstRowFirstColumn="0" w:firstRowLastColumn="0" w:lastRowFirstColumn="0" w:lastRowLastColumn="0"/>
            <w:tcW w:w="2529" w:type="dxa"/>
          </w:tcPr>
          <w:p w14:paraId="75101FAE" w14:textId="77777777" w:rsidR="00AA6983" w:rsidRPr="00E476DE" w:rsidRDefault="00B63B0F" w:rsidP="00E476DE">
            <w:pPr>
              <w:spacing w:after="24"/>
              <w:rPr>
                <w:rFonts w:cs="Arial"/>
                <w:sz w:val="24"/>
                <w:szCs w:val="24"/>
              </w:rPr>
            </w:pPr>
            <w:r w:rsidRPr="00E476DE">
              <w:rPr>
                <w:rFonts w:cs="Arial"/>
                <w:sz w:val="24"/>
                <w:szCs w:val="24"/>
              </w:rPr>
              <w:t>SECG</w:t>
            </w:r>
          </w:p>
        </w:tc>
        <w:tc>
          <w:tcPr>
            <w:tcW w:w="6520" w:type="dxa"/>
          </w:tcPr>
          <w:p w14:paraId="069C5C69" w14:textId="77777777" w:rsidR="00AA6983" w:rsidRPr="00E476DE" w:rsidRDefault="00B63B0F"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State Emergency Coordination Group</w:t>
            </w:r>
          </w:p>
        </w:tc>
      </w:tr>
      <w:tr w:rsidR="000534B3" w:rsidRPr="00E476DE" w14:paraId="748B1F08"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737A9F39" w14:textId="77777777" w:rsidR="000534B3" w:rsidRPr="00E476DE" w:rsidRDefault="000534B3" w:rsidP="00E476DE">
            <w:pPr>
              <w:spacing w:after="24"/>
              <w:rPr>
                <w:rFonts w:cs="Arial"/>
                <w:sz w:val="24"/>
                <w:szCs w:val="24"/>
              </w:rPr>
            </w:pPr>
            <w:r w:rsidRPr="00E476DE">
              <w:rPr>
                <w:rFonts w:cs="Arial"/>
                <w:sz w:val="24"/>
                <w:szCs w:val="24"/>
              </w:rPr>
              <w:t>SEMC</w:t>
            </w:r>
          </w:p>
        </w:tc>
        <w:tc>
          <w:tcPr>
            <w:tcW w:w="6520" w:type="dxa"/>
          </w:tcPr>
          <w:p w14:paraId="423B35C8" w14:textId="77777777" w:rsidR="000534B3" w:rsidRPr="00E476DE" w:rsidRDefault="000534B3"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State Emergency Management Committee</w:t>
            </w:r>
          </w:p>
        </w:tc>
      </w:tr>
      <w:tr w:rsidR="00B63B0F" w:rsidRPr="00E476DE" w14:paraId="45B5144E" w14:textId="77777777" w:rsidTr="00034EA9">
        <w:tc>
          <w:tcPr>
            <w:cnfStyle w:val="001000000000" w:firstRow="0" w:lastRow="0" w:firstColumn="1" w:lastColumn="0" w:oddVBand="0" w:evenVBand="0" w:oddHBand="0" w:evenHBand="0" w:firstRowFirstColumn="0" w:firstRowLastColumn="0" w:lastRowFirstColumn="0" w:lastRowLastColumn="0"/>
            <w:tcW w:w="2529" w:type="dxa"/>
          </w:tcPr>
          <w:p w14:paraId="18326CE5" w14:textId="77777777" w:rsidR="00B63B0F" w:rsidRPr="00E476DE" w:rsidRDefault="00B63B0F" w:rsidP="00E476DE">
            <w:pPr>
              <w:spacing w:after="24"/>
              <w:rPr>
                <w:rFonts w:cs="Arial"/>
                <w:sz w:val="24"/>
                <w:szCs w:val="24"/>
              </w:rPr>
            </w:pPr>
            <w:r w:rsidRPr="00E476DE">
              <w:rPr>
                <w:rFonts w:cs="Arial"/>
                <w:sz w:val="24"/>
                <w:szCs w:val="24"/>
              </w:rPr>
              <w:t>SEWS</w:t>
            </w:r>
          </w:p>
        </w:tc>
        <w:tc>
          <w:tcPr>
            <w:tcW w:w="6520" w:type="dxa"/>
          </w:tcPr>
          <w:p w14:paraId="618851C0" w14:textId="77777777" w:rsidR="00B63B0F" w:rsidRPr="00E476DE" w:rsidRDefault="00B63B0F"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Standard Emergency Warning Signal</w:t>
            </w:r>
          </w:p>
        </w:tc>
      </w:tr>
      <w:tr w:rsidR="00B63B0F" w:rsidRPr="00E476DE" w14:paraId="6CB5B76F"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4ED8E135" w14:textId="77777777" w:rsidR="00B63B0F" w:rsidRPr="00E476DE" w:rsidRDefault="00B63B0F" w:rsidP="00671D02">
            <w:pPr>
              <w:spacing w:after="24"/>
              <w:jc w:val="both"/>
              <w:rPr>
                <w:rFonts w:cs="Arial"/>
                <w:sz w:val="24"/>
                <w:szCs w:val="24"/>
              </w:rPr>
            </w:pPr>
            <w:r w:rsidRPr="00E476DE">
              <w:rPr>
                <w:rFonts w:cs="Arial"/>
                <w:sz w:val="24"/>
                <w:szCs w:val="24"/>
              </w:rPr>
              <w:t>WAPOL</w:t>
            </w:r>
          </w:p>
        </w:tc>
        <w:tc>
          <w:tcPr>
            <w:tcW w:w="6520" w:type="dxa"/>
          </w:tcPr>
          <w:p w14:paraId="7144852B" w14:textId="7C2F2E45" w:rsidR="00B63B0F" w:rsidRPr="00E476DE" w:rsidRDefault="00B63B0F" w:rsidP="00946020">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Western Australian Police</w:t>
            </w:r>
            <w:r w:rsidR="00946020">
              <w:rPr>
                <w:rFonts w:cs="Arial"/>
                <w:sz w:val="24"/>
                <w:szCs w:val="24"/>
              </w:rPr>
              <w:t xml:space="preserve"> Force</w:t>
            </w:r>
          </w:p>
        </w:tc>
      </w:tr>
    </w:tbl>
    <w:p w14:paraId="4EC71673" w14:textId="77777777" w:rsidR="00317B29" w:rsidRDefault="00317B29" w:rsidP="00671D02">
      <w:pPr>
        <w:pStyle w:val="Heading1"/>
        <w:spacing w:before="0" w:line="240" w:lineRule="auto"/>
        <w:jc w:val="both"/>
      </w:pPr>
      <w:bookmarkStart w:id="25" w:name="_Toc7442523"/>
    </w:p>
    <w:p w14:paraId="124AFE0F" w14:textId="204D4119" w:rsidR="00B27C6A" w:rsidRPr="003E646C" w:rsidRDefault="00B27C6A" w:rsidP="00671D02">
      <w:pPr>
        <w:pStyle w:val="Heading1"/>
        <w:spacing w:before="0" w:line="240" w:lineRule="auto"/>
        <w:jc w:val="both"/>
      </w:pPr>
      <w:r w:rsidRPr="003E646C">
        <w:t>Part 1 Introduction</w:t>
      </w:r>
      <w:bookmarkEnd w:id="25"/>
    </w:p>
    <w:p w14:paraId="62014C1B" w14:textId="77777777" w:rsidR="00000521" w:rsidRDefault="0098336D" w:rsidP="00671D02">
      <w:pPr>
        <w:pStyle w:val="Heading2"/>
        <w:numPr>
          <w:ilvl w:val="1"/>
          <w:numId w:val="22"/>
        </w:numPr>
        <w:jc w:val="both"/>
        <w:rPr>
          <w:rFonts w:cs="Arial"/>
          <w:sz w:val="24"/>
          <w:szCs w:val="24"/>
        </w:rPr>
      </w:pPr>
      <w:bookmarkStart w:id="26" w:name="_Toc7442524"/>
      <w:r w:rsidRPr="003E646C">
        <w:t>Overview</w:t>
      </w:r>
      <w:bookmarkEnd w:id="26"/>
    </w:p>
    <w:p w14:paraId="66D18CA9" w14:textId="77777777" w:rsidR="0098336D" w:rsidRPr="00E476DE" w:rsidRDefault="001B6701" w:rsidP="00671D02">
      <w:pPr>
        <w:spacing w:after="24" w:line="240" w:lineRule="auto"/>
        <w:jc w:val="both"/>
        <w:rPr>
          <w:rFonts w:cs="Arial"/>
          <w:sz w:val="24"/>
          <w:szCs w:val="24"/>
        </w:rPr>
      </w:pPr>
      <w:r w:rsidRPr="00E476DE">
        <w:rPr>
          <w:rFonts w:cs="Arial"/>
          <w:sz w:val="24"/>
          <w:szCs w:val="24"/>
        </w:rPr>
        <w:t xml:space="preserve">The Introduction provides brief details of the essential components for the </w:t>
      </w:r>
      <w:r w:rsidR="00E57CCC">
        <w:rPr>
          <w:rFonts w:cs="Arial"/>
          <w:sz w:val="24"/>
          <w:szCs w:val="24"/>
        </w:rPr>
        <w:t>COP</w:t>
      </w:r>
      <w:r w:rsidRPr="00E476DE">
        <w:rPr>
          <w:rFonts w:cs="Arial"/>
          <w:sz w:val="24"/>
          <w:szCs w:val="24"/>
        </w:rPr>
        <w:t xml:space="preserve"> </w:t>
      </w:r>
      <w:r w:rsidR="006A2538" w:rsidRPr="00E476DE">
        <w:rPr>
          <w:rFonts w:cs="Arial"/>
          <w:b/>
          <w:sz w:val="24"/>
          <w:szCs w:val="24"/>
        </w:rPr>
        <w:t>Emergency Management</w:t>
      </w:r>
      <w:r w:rsidR="006A2538" w:rsidRPr="00E476DE">
        <w:rPr>
          <w:rFonts w:cs="Arial"/>
          <w:sz w:val="24"/>
          <w:szCs w:val="24"/>
        </w:rPr>
        <w:t xml:space="preserve"> </w:t>
      </w:r>
      <w:r w:rsidRPr="00E476DE">
        <w:rPr>
          <w:rFonts w:cs="Arial"/>
          <w:b/>
          <w:sz w:val="24"/>
          <w:szCs w:val="24"/>
        </w:rPr>
        <w:t>General Plan</w:t>
      </w:r>
      <w:r w:rsidRPr="00E476DE">
        <w:rPr>
          <w:rFonts w:cs="Arial"/>
          <w:sz w:val="24"/>
          <w:szCs w:val="24"/>
        </w:rPr>
        <w:t>.</w:t>
      </w:r>
    </w:p>
    <w:p w14:paraId="100E1BF8" w14:textId="77777777" w:rsidR="0098336D" w:rsidRPr="003E646C" w:rsidRDefault="0098336D" w:rsidP="00671D02">
      <w:pPr>
        <w:pStyle w:val="Heading2"/>
        <w:jc w:val="both"/>
      </w:pPr>
      <w:bookmarkStart w:id="27" w:name="_Toc7442525"/>
      <w:r w:rsidRPr="003E646C">
        <w:t xml:space="preserve">1.1.1 </w:t>
      </w:r>
      <w:r w:rsidRPr="003E646C">
        <w:tab/>
        <w:t>Authority</w:t>
      </w:r>
      <w:bookmarkEnd w:id="27"/>
    </w:p>
    <w:p w14:paraId="0853B424" w14:textId="77777777" w:rsidR="00B27C6A" w:rsidRPr="00E476DE" w:rsidRDefault="00B27C6A" w:rsidP="00671D02">
      <w:pPr>
        <w:spacing w:after="24" w:line="240" w:lineRule="auto"/>
        <w:jc w:val="both"/>
        <w:rPr>
          <w:rFonts w:cs="Arial"/>
          <w:sz w:val="24"/>
          <w:szCs w:val="24"/>
        </w:rPr>
      </w:pPr>
      <w:r w:rsidRPr="00E476DE">
        <w:rPr>
          <w:rFonts w:cs="Arial"/>
          <w:sz w:val="24"/>
          <w:szCs w:val="24"/>
        </w:rPr>
        <w:t>The</w:t>
      </w:r>
      <w:r w:rsidR="006A2538" w:rsidRPr="00E476DE">
        <w:rPr>
          <w:rFonts w:cs="Arial"/>
          <w:sz w:val="24"/>
          <w:szCs w:val="24"/>
        </w:rPr>
        <w:t xml:space="preserve"> set of</w:t>
      </w:r>
      <w:r w:rsidRPr="00E476DE">
        <w:rPr>
          <w:rFonts w:cs="Arial"/>
          <w:sz w:val="24"/>
          <w:szCs w:val="24"/>
        </w:rPr>
        <w:t xml:space="preserve"> </w:t>
      </w:r>
      <w:r w:rsidR="00E57CCC">
        <w:rPr>
          <w:rFonts w:cs="Arial"/>
          <w:sz w:val="24"/>
          <w:szCs w:val="24"/>
        </w:rPr>
        <w:t xml:space="preserve">COP </w:t>
      </w:r>
      <w:r w:rsidRPr="00E476DE">
        <w:rPr>
          <w:rFonts w:cs="Arial"/>
          <w:sz w:val="24"/>
          <w:szCs w:val="24"/>
        </w:rPr>
        <w:t xml:space="preserve">Emergency Management Plans have been prepared in accordance </w:t>
      </w:r>
      <w:r w:rsidR="0098336D" w:rsidRPr="00E476DE">
        <w:rPr>
          <w:rFonts w:cs="Arial"/>
          <w:sz w:val="24"/>
          <w:szCs w:val="24"/>
        </w:rPr>
        <w:t xml:space="preserve">with section 41(1) of the </w:t>
      </w:r>
      <w:r w:rsidR="0098336D" w:rsidRPr="00E476DE">
        <w:rPr>
          <w:rFonts w:cs="Arial"/>
          <w:i/>
          <w:sz w:val="24"/>
          <w:szCs w:val="24"/>
        </w:rPr>
        <w:t>Emergency Management Act 2005.</w:t>
      </w:r>
      <w:r w:rsidR="0098336D" w:rsidRPr="00E476DE">
        <w:rPr>
          <w:rFonts w:cs="Arial"/>
          <w:sz w:val="24"/>
          <w:szCs w:val="24"/>
        </w:rPr>
        <w:t xml:space="preserve">  They have been endorsed by the </w:t>
      </w:r>
      <w:r w:rsidR="00E57CCC">
        <w:rPr>
          <w:rFonts w:cs="Arial"/>
          <w:sz w:val="24"/>
          <w:szCs w:val="24"/>
        </w:rPr>
        <w:t>COP</w:t>
      </w:r>
      <w:r w:rsidR="0098336D" w:rsidRPr="00E476DE">
        <w:rPr>
          <w:rFonts w:cs="Arial"/>
          <w:sz w:val="24"/>
          <w:szCs w:val="24"/>
        </w:rPr>
        <w:t xml:space="preserve"> and the </w:t>
      </w:r>
      <w:r w:rsidR="00E57CCC">
        <w:rPr>
          <w:rFonts w:cs="Arial"/>
          <w:sz w:val="24"/>
          <w:szCs w:val="24"/>
        </w:rPr>
        <w:t>COP</w:t>
      </w:r>
      <w:r w:rsidR="0098336D" w:rsidRPr="00E476DE">
        <w:rPr>
          <w:rFonts w:cs="Arial"/>
          <w:sz w:val="24"/>
          <w:szCs w:val="24"/>
        </w:rPr>
        <w:t xml:space="preserve"> </w:t>
      </w:r>
      <w:r w:rsidR="00E57CCC">
        <w:rPr>
          <w:rFonts w:cs="Arial"/>
          <w:sz w:val="24"/>
          <w:szCs w:val="24"/>
        </w:rPr>
        <w:t>LEMC</w:t>
      </w:r>
      <w:r w:rsidR="0098336D" w:rsidRPr="00E476DE">
        <w:rPr>
          <w:rFonts w:cs="Arial"/>
          <w:sz w:val="24"/>
          <w:szCs w:val="24"/>
        </w:rPr>
        <w:t>.</w:t>
      </w:r>
    </w:p>
    <w:p w14:paraId="0E3281A7" w14:textId="77777777" w:rsidR="0098336D" w:rsidRPr="003E646C" w:rsidRDefault="0098336D" w:rsidP="00671D02">
      <w:pPr>
        <w:pStyle w:val="Heading2"/>
        <w:jc w:val="both"/>
      </w:pPr>
      <w:bookmarkStart w:id="28" w:name="_Toc7442526"/>
      <w:r w:rsidRPr="003E646C">
        <w:t xml:space="preserve">1.1.2 </w:t>
      </w:r>
      <w:r w:rsidRPr="003E646C">
        <w:tab/>
        <w:t>Community Consultation</w:t>
      </w:r>
      <w:bookmarkEnd w:id="28"/>
    </w:p>
    <w:p w14:paraId="42A49C77" w14:textId="77777777" w:rsidR="0098336D" w:rsidRPr="00E476DE" w:rsidRDefault="0004184E" w:rsidP="00671D02">
      <w:pPr>
        <w:spacing w:after="24" w:line="240" w:lineRule="auto"/>
        <w:jc w:val="both"/>
        <w:rPr>
          <w:rFonts w:cs="Arial"/>
          <w:sz w:val="24"/>
          <w:szCs w:val="24"/>
        </w:rPr>
      </w:pPr>
      <w:r w:rsidRPr="00E476DE">
        <w:rPr>
          <w:rFonts w:cs="Arial"/>
          <w:sz w:val="24"/>
          <w:szCs w:val="24"/>
        </w:rPr>
        <w:t xml:space="preserve">The </w:t>
      </w:r>
      <w:r w:rsidR="00E57CCC">
        <w:rPr>
          <w:rFonts w:cs="Arial"/>
          <w:sz w:val="24"/>
          <w:szCs w:val="24"/>
        </w:rPr>
        <w:t>COP</w:t>
      </w:r>
      <w:r w:rsidRPr="00E476DE">
        <w:rPr>
          <w:rFonts w:cs="Arial"/>
          <w:sz w:val="24"/>
          <w:szCs w:val="24"/>
        </w:rPr>
        <w:t xml:space="preserve"> consulted with key stakeholders relevant to emergency management in the development of the </w:t>
      </w:r>
      <w:r w:rsidR="00E57CCC">
        <w:rPr>
          <w:rFonts w:cs="Arial"/>
          <w:sz w:val="24"/>
          <w:szCs w:val="24"/>
        </w:rPr>
        <w:t>EMP</w:t>
      </w:r>
      <w:r w:rsidRPr="00E476DE">
        <w:rPr>
          <w:rFonts w:cs="Arial"/>
          <w:sz w:val="24"/>
          <w:szCs w:val="24"/>
        </w:rPr>
        <w:t>.</w:t>
      </w:r>
    </w:p>
    <w:p w14:paraId="40134EEE" w14:textId="77777777" w:rsidR="0004184E" w:rsidRPr="003E646C" w:rsidRDefault="0004184E" w:rsidP="00671D02">
      <w:pPr>
        <w:pStyle w:val="Heading2"/>
        <w:jc w:val="both"/>
      </w:pPr>
      <w:bookmarkStart w:id="29" w:name="_Toc7442527"/>
      <w:r w:rsidRPr="003E646C">
        <w:t>1.1.3</w:t>
      </w:r>
      <w:r w:rsidRPr="003E646C">
        <w:tab/>
        <w:t>Aim</w:t>
      </w:r>
      <w:bookmarkEnd w:id="29"/>
    </w:p>
    <w:p w14:paraId="3FC7E829" w14:textId="6E59AEAD" w:rsidR="0004184E" w:rsidRPr="00E476DE" w:rsidRDefault="0004184E" w:rsidP="00671D02">
      <w:pPr>
        <w:spacing w:after="24" w:line="240" w:lineRule="auto"/>
        <w:jc w:val="both"/>
        <w:rPr>
          <w:rFonts w:cs="Arial"/>
          <w:sz w:val="24"/>
          <w:szCs w:val="24"/>
        </w:rPr>
      </w:pPr>
      <w:r w:rsidRPr="00E476DE">
        <w:rPr>
          <w:rFonts w:cs="Arial"/>
          <w:sz w:val="24"/>
          <w:szCs w:val="24"/>
        </w:rPr>
        <w:t xml:space="preserve">The aim of the </w:t>
      </w:r>
      <w:r w:rsidR="0005584A">
        <w:rPr>
          <w:rFonts w:cs="Arial"/>
          <w:sz w:val="24"/>
          <w:szCs w:val="24"/>
        </w:rPr>
        <w:t>COP</w:t>
      </w:r>
      <w:r w:rsidRPr="00E476DE">
        <w:rPr>
          <w:rFonts w:cs="Arial"/>
          <w:sz w:val="24"/>
          <w:szCs w:val="24"/>
        </w:rPr>
        <w:t xml:space="preserve"> </w:t>
      </w:r>
      <w:r w:rsidR="0005584A">
        <w:rPr>
          <w:rFonts w:cs="Arial"/>
          <w:sz w:val="24"/>
          <w:szCs w:val="24"/>
        </w:rPr>
        <w:t>EMP</w:t>
      </w:r>
      <w:r w:rsidRPr="00E476DE">
        <w:rPr>
          <w:rFonts w:cs="Arial"/>
          <w:sz w:val="24"/>
          <w:szCs w:val="24"/>
        </w:rPr>
        <w:t xml:space="preserve"> is to document</w:t>
      </w:r>
      <w:r w:rsidR="0005584A">
        <w:rPr>
          <w:rFonts w:cs="Arial"/>
          <w:sz w:val="24"/>
          <w:szCs w:val="24"/>
        </w:rPr>
        <w:t>,</w:t>
      </w:r>
      <w:r w:rsidRPr="00E476DE">
        <w:rPr>
          <w:rFonts w:cs="Arial"/>
          <w:sz w:val="24"/>
          <w:szCs w:val="24"/>
        </w:rPr>
        <w:t xml:space="preserve"> facilitate</w:t>
      </w:r>
      <w:r w:rsidR="0005584A">
        <w:rPr>
          <w:rFonts w:cs="Arial"/>
          <w:sz w:val="24"/>
          <w:szCs w:val="24"/>
        </w:rPr>
        <w:t xml:space="preserve"> and manage a</w:t>
      </w:r>
      <w:r w:rsidR="0005584A" w:rsidRPr="00E476DE">
        <w:rPr>
          <w:rFonts w:cs="Arial"/>
          <w:sz w:val="24"/>
          <w:szCs w:val="24"/>
        </w:rPr>
        <w:t xml:space="preserve">ll aspects of </w:t>
      </w:r>
      <w:r w:rsidR="0005584A">
        <w:rPr>
          <w:rFonts w:cs="Arial"/>
          <w:sz w:val="24"/>
          <w:szCs w:val="24"/>
        </w:rPr>
        <w:t xml:space="preserve">an </w:t>
      </w:r>
      <w:r w:rsidR="0005584A" w:rsidRPr="00E476DE">
        <w:rPr>
          <w:rFonts w:cs="Arial"/>
          <w:sz w:val="24"/>
          <w:szCs w:val="24"/>
        </w:rPr>
        <w:t>emergenc</w:t>
      </w:r>
      <w:r w:rsidR="0005584A">
        <w:rPr>
          <w:rFonts w:cs="Arial"/>
          <w:sz w:val="24"/>
          <w:szCs w:val="24"/>
        </w:rPr>
        <w:t>y within the COP LG area</w:t>
      </w:r>
      <w:r w:rsidR="0005584A" w:rsidRPr="00E476DE">
        <w:rPr>
          <w:rFonts w:cs="Arial"/>
          <w:sz w:val="24"/>
          <w:szCs w:val="24"/>
        </w:rPr>
        <w:t xml:space="preserve"> includ</w:t>
      </w:r>
      <w:r w:rsidR="009B04DE">
        <w:rPr>
          <w:rFonts w:cs="Arial"/>
          <w:sz w:val="24"/>
          <w:szCs w:val="24"/>
        </w:rPr>
        <w:t>ing</w:t>
      </w:r>
      <w:r w:rsidR="0005584A" w:rsidRPr="00E476DE">
        <w:rPr>
          <w:rFonts w:cs="Arial"/>
          <w:sz w:val="24"/>
          <w:szCs w:val="24"/>
        </w:rPr>
        <w:t xml:space="preserve"> prevention, preparedness, response and recovery activities</w:t>
      </w:r>
      <w:r w:rsidR="0005584A">
        <w:rPr>
          <w:rFonts w:cs="Arial"/>
          <w:sz w:val="24"/>
          <w:szCs w:val="24"/>
        </w:rPr>
        <w:t>.</w:t>
      </w:r>
    </w:p>
    <w:p w14:paraId="732255B7" w14:textId="77777777" w:rsidR="0004184E" w:rsidRPr="00E476DE" w:rsidRDefault="00C31211" w:rsidP="00671D02">
      <w:pPr>
        <w:pStyle w:val="Heading2"/>
        <w:jc w:val="both"/>
      </w:pPr>
      <w:bookmarkStart w:id="30" w:name="_Toc7442528"/>
      <w:r w:rsidRPr="00E476DE">
        <w:t xml:space="preserve">1.1.4 </w:t>
      </w:r>
      <w:r w:rsidR="007208C8">
        <w:tab/>
      </w:r>
      <w:r w:rsidRPr="00E476DE">
        <w:t>Purpose</w:t>
      </w:r>
      <w:bookmarkEnd w:id="30"/>
    </w:p>
    <w:p w14:paraId="073F521B" w14:textId="77777777" w:rsidR="00C31211" w:rsidRPr="00E476DE" w:rsidRDefault="00C31211" w:rsidP="00671D02">
      <w:pPr>
        <w:spacing w:after="24" w:line="240" w:lineRule="auto"/>
        <w:contextualSpacing/>
        <w:jc w:val="both"/>
        <w:rPr>
          <w:rFonts w:cs="Arial"/>
          <w:sz w:val="24"/>
          <w:szCs w:val="24"/>
        </w:rPr>
      </w:pPr>
      <w:r w:rsidRPr="00E476DE">
        <w:rPr>
          <w:rFonts w:cs="Arial"/>
          <w:sz w:val="24"/>
          <w:szCs w:val="24"/>
        </w:rPr>
        <w:t>The purpose of these plans is to:</w:t>
      </w:r>
    </w:p>
    <w:p w14:paraId="233D9CC5" w14:textId="77777777" w:rsidR="00C31211" w:rsidRPr="00E476DE" w:rsidRDefault="00C31211" w:rsidP="00671D02">
      <w:pPr>
        <w:pStyle w:val="ListParagraph"/>
        <w:numPr>
          <w:ilvl w:val="0"/>
          <w:numId w:val="2"/>
        </w:numPr>
        <w:spacing w:after="24" w:line="240" w:lineRule="auto"/>
        <w:jc w:val="both"/>
        <w:rPr>
          <w:rFonts w:cs="Arial"/>
          <w:sz w:val="24"/>
          <w:szCs w:val="24"/>
        </w:rPr>
      </w:pPr>
      <w:r w:rsidRPr="00E476DE">
        <w:rPr>
          <w:rFonts w:cs="Arial"/>
          <w:sz w:val="24"/>
          <w:szCs w:val="24"/>
        </w:rPr>
        <w:t xml:space="preserve">Document the </w:t>
      </w:r>
      <w:r w:rsidR="0005584A">
        <w:rPr>
          <w:rFonts w:cs="Arial"/>
          <w:sz w:val="24"/>
          <w:szCs w:val="24"/>
        </w:rPr>
        <w:t>COP</w:t>
      </w:r>
      <w:r w:rsidR="00465436" w:rsidRPr="00E476DE">
        <w:rPr>
          <w:rFonts w:cs="Arial"/>
          <w:sz w:val="24"/>
          <w:szCs w:val="24"/>
        </w:rPr>
        <w:t xml:space="preserve"> </w:t>
      </w:r>
      <w:r w:rsidRPr="00E476DE">
        <w:rPr>
          <w:rFonts w:cs="Arial"/>
          <w:sz w:val="24"/>
          <w:szCs w:val="24"/>
        </w:rPr>
        <w:t>p</w:t>
      </w:r>
      <w:r w:rsidR="00292645" w:rsidRPr="00E476DE">
        <w:rPr>
          <w:rFonts w:cs="Arial"/>
          <w:sz w:val="24"/>
          <w:szCs w:val="24"/>
        </w:rPr>
        <w:t>rocedure</w:t>
      </w:r>
      <w:r w:rsidRPr="00E476DE">
        <w:rPr>
          <w:rFonts w:cs="Arial"/>
          <w:sz w:val="24"/>
          <w:szCs w:val="24"/>
        </w:rPr>
        <w:t>s for emergency management;</w:t>
      </w:r>
    </w:p>
    <w:p w14:paraId="0DB3E592" w14:textId="77777777" w:rsidR="00C31211" w:rsidRPr="00E476DE" w:rsidRDefault="00C31211" w:rsidP="00671D02">
      <w:pPr>
        <w:pStyle w:val="ListParagraph"/>
        <w:numPr>
          <w:ilvl w:val="0"/>
          <w:numId w:val="2"/>
        </w:numPr>
        <w:spacing w:after="24" w:line="240" w:lineRule="auto"/>
        <w:jc w:val="both"/>
        <w:rPr>
          <w:rFonts w:cs="Arial"/>
          <w:sz w:val="24"/>
          <w:szCs w:val="24"/>
        </w:rPr>
      </w:pPr>
      <w:r w:rsidRPr="00E476DE">
        <w:rPr>
          <w:rFonts w:cs="Arial"/>
          <w:sz w:val="24"/>
          <w:szCs w:val="24"/>
        </w:rPr>
        <w:t xml:space="preserve">Identify and describe the roles and responsibilities </w:t>
      </w:r>
      <w:r w:rsidR="0005584A">
        <w:rPr>
          <w:rFonts w:cs="Arial"/>
          <w:sz w:val="24"/>
          <w:szCs w:val="24"/>
        </w:rPr>
        <w:t>of</w:t>
      </w:r>
      <w:r w:rsidR="007D1538" w:rsidRPr="00E476DE">
        <w:rPr>
          <w:rFonts w:cs="Arial"/>
          <w:sz w:val="24"/>
          <w:szCs w:val="24"/>
        </w:rPr>
        <w:t xml:space="preserve"> the </w:t>
      </w:r>
      <w:r w:rsidR="00465436" w:rsidRPr="00E476DE">
        <w:rPr>
          <w:rFonts w:cs="Arial"/>
          <w:sz w:val="24"/>
          <w:szCs w:val="24"/>
        </w:rPr>
        <w:t>COP</w:t>
      </w:r>
      <w:r w:rsidRPr="00E476DE">
        <w:rPr>
          <w:rFonts w:cs="Arial"/>
          <w:sz w:val="24"/>
          <w:szCs w:val="24"/>
        </w:rPr>
        <w:t xml:space="preserve">, public authorities and others who are involved in emergency management </w:t>
      </w:r>
      <w:r w:rsidR="0005584A">
        <w:rPr>
          <w:rFonts w:cs="Arial"/>
          <w:sz w:val="24"/>
          <w:szCs w:val="24"/>
        </w:rPr>
        <w:t>with</w:t>
      </w:r>
      <w:r w:rsidRPr="00E476DE">
        <w:rPr>
          <w:rFonts w:cs="Arial"/>
          <w:sz w:val="24"/>
          <w:szCs w:val="24"/>
        </w:rPr>
        <w:t xml:space="preserve">in the </w:t>
      </w:r>
      <w:r w:rsidR="007D1538" w:rsidRPr="00E476DE">
        <w:rPr>
          <w:rFonts w:cs="Arial"/>
          <w:sz w:val="24"/>
          <w:szCs w:val="24"/>
        </w:rPr>
        <w:t xml:space="preserve">City of Perth </w:t>
      </w:r>
      <w:r w:rsidR="0005584A">
        <w:rPr>
          <w:rFonts w:cs="Arial"/>
          <w:sz w:val="24"/>
          <w:szCs w:val="24"/>
        </w:rPr>
        <w:t xml:space="preserve">LG </w:t>
      </w:r>
      <w:r w:rsidR="007D1538" w:rsidRPr="00E476DE">
        <w:rPr>
          <w:rFonts w:cs="Arial"/>
          <w:sz w:val="24"/>
          <w:szCs w:val="24"/>
        </w:rPr>
        <w:t>boundary</w:t>
      </w:r>
      <w:r w:rsidRPr="00E476DE">
        <w:rPr>
          <w:rFonts w:cs="Arial"/>
          <w:sz w:val="24"/>
          <w:szCs w:val="24"/>
        </w:rPr>
        <w:t>;</w:t>
      </w:r>
    </w:p>
    <w:p w14:paraId="497AC7C3" w14:textId="77777777" w:rsidR="00C31211" w:rsidRPr="00E476DE" w:rsidRDefault="007D1538" w:rsidP="00671D02">
      <w:pPr>
        <w:pStyle w:val="ListParagraph"/>
        <w:numPr>
          <w:ilvl w:val="0"/>
          <w:numId w:val="2"/>
        </w:numPr>
        <w:spacing w:after="24" w:line="240" w:lineRule="auto"/>
        <w:jc w:val="both"/>
        <w:rPr>
          <w:rFonts w:cs="Arial"/>
          <w:sz w:val="24"/>
          <w:szCs w:val="24"/>
        </w:rPr>
      </w:pPr>
      <w:r w:rsidRPr="00E476DE">
        <w:rPr>
          <w:rFonts w:cs="Arial"/>
          <w:sz w:val="24"/>
          <w:szCs w:val="24"/>
        </w:rPr>
        <w:t>Assist with the coordination of emergency management activities for the</w:t>
      </w:r>
      <w:r w:rsidR="00465436" w:rsidRPr="00E476DE">
        <w:rPr>
          <w:rFonts w:cs="Arial"/>
          <w:sz w:val="24"/>
          <w:szCs w:val="24"/>
        </w:rPr>
        <w:t xml:space="preserve"> COP</w:t>
      </w:r>
      <w:r w:rsidRPr="00E476DE">
        <w:rPr>
          <w:rFonts w:cs="Arial"/>
          <w:sz w:val="24"/>
          <w:szCs w:val="24"/>
        </w:rPr>
        <w:t>;</w:t>
      </w:r>
    </w:p>
    <w:p w14:paraId="064E66C0" w14:textId="77777777" w:rsidR="00465436" w:rsidRPr="00E476DE" w:rsidRDefault="007D1538" w:rsidP="00671D02">
      <w:pPr>
        <w:pStyle w:val="ListParagraph"/>
        <w:numPr>
          <w:ilvl w:val="0"/>
          <w:numId w:val="2"/>
        </w:numPr>
        <w:spacing w:after="24" w:line="240" w:lineRule="auto"/>
        <w:jc w:val="both"/>
        <w:rPr>
          <w:rFonts w:cs="Arial"/>
          <w:sz w:val="24"/>
          <w:szCs w:val="24"/>
        </w:rPr>
      </w:pPr>
      <w:r w:rsidRPr="00E476DE">
        <w:rPr>
          <w:rFonts w:cs="Arial"/>
          <w:sz w:val="24"/>
          <w:szCs w:val="24"/>
        </w:rPr>
        <w:t xml:space="preserve">Identify and describe the </w:t>
      </w:r>
      <w:r w:rsidR="005A5621" w:rsidRPr="00E476DE">
        <w:rPr>
          <w:rFonts w:cs="Arial"/>
          <w:sz w:val="24"/>
          <w:szCs w:val="24"/>
        </w:rPr>
        <w:t>hazards</w:t>
      </w:r>
      <w:r w:rsidRPr="00E476DE">
        <w:rPr>
          <w:rFonts w:cs="Arial"/>
          <w:sz w:val="24"/>
          <w:szCs w:val="24"/>
        </w:rPr>
        <w:t xml:space="preserve"> likely to occur in the C</w:t>
      </w:r>
      <w:r w:rsidR="00465436" w:rsidRPr="00E476DE">
        <w:rPr>
          <w:rFonts w:cs="Arial"/>
          <w:sz w:val="24"/>
          <w:szCs w:val="24"/>
        </w:rPr>
        <w:t>OP</w:t>
      </w:r>
      <w:r w:rsidRPr="00E476DE">
        <w:rPr>
          <w:rFonts w:cs="Arial"/>
          <w:sz w:val="24"/>
          <w:szCs w:val="24"/>
        </w:rPr>
        <w:t xml:space="preserve">; </w:t>
      </w:r>
    </w:p>
    <w:p w14:paraId="08C87E3D" w14:textId="762C1DAE" w:rsidR="007D1538" w:rsidRPr="00E476DE" w:rsidRDefault="00465436" w:rsidP="00671D02">
      <w:pPr>
        <w:pStyle w:val="ListParagraph"/>
        <w:numPr>
          <w:ilvl w:val="0"/>
          <w:numId w:val="2"/>
        </w:numPr>
        <w:spacing w:after="24" w:line="240" w:lineRule="auto"/>
        <w:ind w:right="-46"/>
        <w:jc w:val="both"/>
        <w:rPr>
          <w:rFonts w:cs="Arial"/>
          <w:sz w:val="24"/>
          <w:szCs w:val="24"/>
        </w:rPr>
      </w:pPr>
      <w:r w:rsidRPr="00E476DE">
        <w:rPr>
          <w:rFonts w:cs="Arial"/>
          <w:sz w:val="24"/>
          <w:szCs w:val="24"/>
        </w:rPr>
        <w:t>Conform with the COP Emerge</w:t>
      </w:r>
      <w:r w:rsidR="00952BA4" w:rsidRPr="00E476DE">
        <w:rPr>
          <w:rFonts w:cs="Arial"/>
          <w:sz w:val="24"/>
          <w:szCs w:val="24"/>
        </w:rPr>
        <w:t>ncy Management Strateg</w:t>
      </w:r>
      <w:r w:rsidR="00137E70" w:rsidRPr="00E476DE">
        <w:rPr>
          <w:rFonts w:cs="Arial"/>
          <w:sz w:val="24"/>
          <w:szCs w:val="24"/>
        </w:rPr>
        <w:t>ic Plan</w:t>
      </w:r>
      <w:r w:rsidR="00952BA4" w:rsidRPr="00E476DE">
        <w:rPr>
          <w:rFonts w:cs="Arial"/>
          <w:sz w:val="24"/>
          <w:szCs w:val="24"/>
        </w:rPr>
        <w:t xml:space="preserve"> 201</w:t>
      </w:r>
      <w:r w:rsidR="00B752B9">
        <w:rPr>
          <w:rFonts w:cs="Arial"/>
          <w:sz w:val="24"/>
          <w:szCs w:val="24"/>
        </w:rPr>
        <w:t>9</w:t>
      </w:r>
      <w:r w:rsidR="00952BA4" w:rsidRPr="00E476DE">
        <w:rPr>
          <w:rFonts w:cs="Arial"/>
          <w:sz w:val="24"/>
          <w:szCs w:val="24"/>
        </w:rPr>
        <w:t>-202</w:t>
      </w:r>
      <w:r w:rsidR="00B752B9">
        <w:rPr>
          <w:rFonts w:cs="Arial"/>
          <w:sz w:val="24"/>
          <w:szCs w:val="24"/>
        </w:rPr>
        <w:t>3</w:t>
      </w:r>
      <w:r w:rsidR="00952BA4" w:rsidRPr="00E476DE">
        <w:rPr>
          <w:rFonts w:cs="Arial"/>
          <w:sz w:val="24"/>
          <w:szCs w:val="24"/>
        </w:rPr>
        <w:t>;</w:t>
      </w:r>
      <w:r w:rsidRPr="00E476DE">
        <w:rPr>
          <w:rFonts w:cs="Arial"/>
          <w:sz w:val="24"/>
          <w:szCs w:val="24"/>
        </w:rPr>
        <w:t xml:space="preserve"> </w:t>
      </w:r>
      <w:r w:rsidR="0034469C" w:rsidRPr="00E476DE">
        <w:rPr>
          <w:rFonts w:cs="Arial"/>
          <w:sz w:val="24"/>
          <w:szCs w:val="24"/>
        </w:rPr>
        <w:t>a</w:t>
      </w:r>
      <w:r w:rsidR="007D1538" w:rsidRPr="00E476DE">
        <w:rPr>
          <w:rFonts w:cs="Arial"/>
          <w:sz w:val="24"/>
          <w:szCs w:val="24"/>
        </w:rPr>
        <w:t>nd</w:t>
      </w:r>
    </w:p>
    <w:p w14:paraId="0E9F9D44" w14:textId="77777777" w:rsidR="00292645" w:rsidRPr="00E476DE" w:rsidRDefault="00292645" w:rsidP="00671D02">
      <w:pPr>
        <w:pStyle w:val="ListParagraph"/>
        <w:numPr>
          <w:ilvl w:val="0"/>
          <w:numId w:val="2"/>
        </w:numPr>
        <w:spacing w:after="24" w:line="240" w:lineRule="auto"/>
        <w:jc w:val="both"/>
        <w:rPr>
          <w:rFonts w:cs="Arial"/>
          <w:sz w:val="24"/>
          <w:szCs w:val="24"/>
        </w:rPr>
      </w:pPr>
      <w:r w:rsidRPr="00E476DE">
        <w:rPr>
          <w:rFonts w:cs="Arial"/>
          <w:sz w:val="24"/>
          <w:szCs w:val="24"/>
        </w:rPr>
        <w:t>Outline priorities and other areas for consideration in</w:t>
      </w:r>
      <w:r w:rsidR="0005584A">
        <w:rPr>
          <w:rFonts w:cs="Arial"/>
          <w:sz w:val="24"/>
          <w:szCs w:val="24"/>
        </w:rPr>
        <w:t xml:space="preserve"> relation to</w:t>
      </w:r>
      <w:r w:rsidRPr="00E476DE">
        <w:rPr>
          <w:rFonts w:cs="Arial"/>
          <w:sz w:val="24"/>
          <w:szCs w:val="24"/>
        </w:rPr>
        <w:t xml:space="preserve"> </w:t>
      </w:r>
      <w:r w:rsidR="0005584A">
        <w:rPr>
          <w:rFonts w:cs="Arial"/>
          <w:sz w:val="24"/>
          <w:szCs w:val="24"/>
        </w:rPr>
        <w:t>EM</w:t>
      </w:r>
      <w:r w:rsidRPr="00E476DE">
        <w:rPr>
          <w:rFonts w:cs="Arial"/>
          <w:sz w:val="24"/>
          <w:szCs w:val="24"/>
        </w:rPr>
        <w:t xml:space="preserve"> </w:t>
      </w:r>
      <w:r w:rsidR="0005584A">
        <w:rPr>
          <w:rFonts w:cs="Arial"/>
          <w:sz w:val="24"/>
          <w:szCs w:val="24"/>
        </w:rPr>
        <w:t>within</w:t>
      </w:r>
      <w:r w:rsidRPr="00E476DE">
        <w:rPr>
          <w:rFonts w:cs="Arial"/>
          <w:sz w:val="24"/>
          <w:szCs w:val="24"/>
        </w:rPr>
        <w:t xml:space="preserve"> the </w:t>
      </w:r>
      <w:r w:rsidR="0005584A">
        <w:rPr>
          <w:rFonts w:cs="Arial"/>
          <w:sz w:val="24"/>
          <w:szCs w:val="24"/>
        </w:rPr>
        <w:t>COP LG area</w:t>
      </w:r>
      <w:r w:rsidRPr="00E476DE">
        <w:rPr>
          <w:rFonts w:cs="Arial"/>
          <w:sz w:val="24"/>
          <w:szCs w:val="24"/>
        </w:rPr>
        <w:t>.</w:t>
      </w:r>
    </w:p>
    <w:p w14:paraId="1C60E889" w14:textId="77777777" w:rsidR="00FB4A5F" w:rsidRPr="00E476DE" w:rsidRDefault="00FB4A5F" w:rsidP="00671D02">
      <w:pPr>
        <w:pStyle w:val="Heading2"/>
        <w:jc w:val="both"/>
      </w:pPr>
      <w:bookmarkStart w:id="31" w:name="_Toc7442529"/>
      <w:r w:rsidRPr="00E476DE">
        <w:t>1.1.5</w:t>
      </w:r>
      <w:r w:rsidRPr="00E476DE">
        <w:tab/>
        <w:t>Scope</w:t>
      </w:r>
      <w:bookmarkEnd w:id="31"/>
    </w:p>
    <w:p w14:paraId="4CC59767" w14:textId="77777777" w:rsidR="00762CB9" w:rsidRPr="00E476DE" w:rsidRDefault="00762CB9" w:rsidP="00671D02">
      <w:pPr>
        <w:spacing w:after="24" w:line="240" w:lineRule="auto"/>
        <w:jc w:val="both"/>
        <w:rPr>
          <w:rFonts w:cs="Arial"/>
          <w:sz w:val="24"/>
          <w:szCs w:val="24"/>
        </w:rPr>
      </w:pPr>
      <w:r w:rsidRPr="00E476DE">
        <w:rPr>
          <w:rFonts w:cs="Arial"/>
          <w:sz w:val="24"/>
          <w:szCs w:val="24"/>
        </w:rPr>
        <w:t xml:space="preserve">This document applies to the </w:t>
      </w:r>
      <w:r w:rsidR="0005584A">
        <w:rPr>
          <w:rFonts w:cs="Arial"/>
          <w:sz w:val="24"/>
          <w:szCs w:val="24"/>
        </w:rPr>
        <w:t>LG</w:t>
      </w:r>
      <w:r w:rsidRPr="00E476DE">
        <w:rPr>
          <w:rFonts w:cs="Arial"/>
          <w:sz w:val="24"/>
          <w:szCs w:val="24"/>
        </w:rPr>
        <w:t xml:space="preserve"> district of the City of Perth.  The document details the </w:t>
      </w:r>
      <w:r w:rsidR="0005584A">
        <w:rPr>
          <w:rFonts w:cs="Arial"/>
          <w:sz w:val="24"/>
          <w:szCs w:val="24"/>
        </w:rPr>
        <w:t xml:space="preserve">COP’s capacity, </w:t>
      </w:r>
      <w:r w:rsidR="0005584A" w:rsidRPr="00E476DE">
        <w:rPr>
          <w:rFonts w:cs="Arial"/>
          <w:sz w:val="24"/>
          <w:szCs w:val="24"/>
        </w:rPr>
        <w:t>in an emergency</w:t>
      </w:r>
      <w:r w:rsidR="0005584A">
        <w:rPr>
          <w:rFonts w:cs="Arial"/>
          <w:sz w:val="24"/>
          <w:szCs w:val="24"/>
        </w:rPr>
        <w:t>,</w:t>
      </w:r>
      <w:r w:rsidR="0005584A" w:rsidRPr="00E476DE">
        <w:rPr>
          <w:rFonts w:cs="Arial"/>
          <w:sz w:val="24"/>
          <w:szCs w:val="24"/>
        </w:rPr>
        <w:t xml:space="preserve"> </w:t>
      </w:r>
      <w:r w:rsidRPr="00E476DE">
        <w:rPr>
          <w:rFonts w:cs="Arial"/>
          <w:sz w:val="24"/>
          <w:szCs w:val="24"/>
        </w:rPr>
        <w:t xml:space="preserve">to provide support to the community and </w:t>
      </w:r>
      <w:r w:rsidR="0005584A">
        <w:rPr>
          <w:rFonts w:cs="Arial"/>
          <w:sz w:val="24"/>
          <w:szCs w:val="24"/>
        </w:rPr>
        <w:t>HMA’s</w:t>
      </w:r>
      <w:r w:rsidRPr="00E476DE">
        <w:rPr>
          <w:rFonts w:cs="Arial"/>
          <w:sz w:val="24"/>
          <w:szCs w:val="24"/>
        </w:rPr>
        <w:t xml:space="preserve">.   </w:t>
      </w:r>
    </w:p>
    <w:p w14:paraId="534E16C5" w14:textId="77777777" w:rsidR="00762CB9" w:rsidRPr="00E476DE" w:rsidRDefault="00762CB9" w:rsidP="00671D02">
      <w:pPr>
        <w:spacing w:after="24" w:line="240" w:lineRule="auto"/>
        <w:jc w:val="both"/>
        <w:rPr>
          <w:rFonts w:cs="Arial"/>
          <w:sz w:val="24"/>
          <w:szCs w:val="24"/>
        </w:rPr>
      </w:pPr>
    </w:p>
    <w:p w14:paraId="75CC60ED" w14:textId="77777777" w:rsidR="00FB4A5F" w:rsidRPr="00E476DE" w:rsidRDefault="00762CB9" w:rsidP="00671D02">
      <w:pPr>
        <w:spacing w:after="24" w:line="240" w:lineRule="auto"/>
        <w:jc w:val="both"/>
        <w:rPr>
          <w:rFonts w:cs="Arial"/>
          <w:sz w:val="24"/>
          <w:szCs w:val="24"/>
        </w:rPr>
      </w:pPr>
      <w:r w:rsidRPr="00E476DE">
        <w:rPr>
          <w:rFonts w:cs="Arial"/>
          <w:sz w:val="24"/>
          <w:szCs w:val="24"/>
        </w:rPr>
        <w:t xml:space="preserve">This document and associated set of plans have been written to ensure the </w:t>
      </w:r>
      <w:r w:rsidR="0005584A">
        <w:rPr>
          <w:rFonts w:cs="Arial"/>
          <w:sz w:val="24"/>
          <w:szCs w:val="24"/>
        </w:rPr>
        <w:t>COP</w:t>
      </w:r>
      <w:r w:rsidRPr="00E476DE">
        <w:rPr>
          <w:rFonts w:cs="Arial"/>
          <w:sz w:val="24"/>
          <w:szCs w:val="24"/>
        </w:rPr>
        <w:t xml:space="preserve"> is prepared to deal with the identified emergencies within its </w:t>
      </w:r>
      <w:r w:rsidR="0005584A">
        <w:rPr>
          <w:rFonts w:cs="Arial"/>
          <w:sz w:val="24"/>
          <w:szCs w:val="24"/>
        </w:rPr>
        <w:t>LG</w:t>
      </w:r>
      <w:r w:rsidRPr="00E476DE">
        <w:rPr>
          <w:rFonts w:cs="Arial"/>
          <w:sz w:val="24"/>
          <w:szCs w:val="24"/>
        </w:rPr>
        <w:t xml:space="preserve"> district.  It does not detail the procedures for </w:t>
      </w:r>
      <w:r w:rsidR="0005584A">
        <w:rPr>
          <w:rFonts w:cs="Arial"/>
          <w:sz w:val="24"/>
          <w:szCs w:val="24"/>
        </w:rPr>
        <w:t>HMA’s</w:t>
      </w:r>
      <w:r w:rsidRPr="00E476DE">
        <w:rPr>
          <w:rFonts w:cs="Arial"/>
          <w:sz w:val="24"/>
          <w:szCs w:val="24"/>
        </w:rPr>
        <w:t xml:space="preserve"> to deal with an emergency.  </w:t>
      </w:r>
    </w:p>
    <w:p w14:paraId="3CAF4A60" w14:textId="77777777" w:rsidR="00B34CCA" w:rsidRDefault="00B34CCA" w:rsidP="00671D02">
      <w:pPr>
        <w:jc w:val="both"/>
        <w:rPr>
          <w:rFonts w:asciiTheme="majorHAnsi" w:eastAsiaTheme="majorEastAsia" w:hAnsiTheme="majorHAnsi" w:cstheme="majorBidi"/>
          <w:b/>
          <w:bCs/>
          <w:color w:val="5B9BD5" w:themeColor="accent1"/>
          <w:sz w:val="26"/>
          <w:szCs w:val="26"/>
        </w:rPr>
      </w:pPr>
      <w:r>
        <w:br w:type="page"/>
      </w:r>
    </w:p>
    <w:p w14:paraId="2BC51C78" w14:textId="77777777" w:rsidR="00035DC8" w:rsidRPr="00E476DE" w:rsidRDefault="00035DC8" w:rsidP="00671D02">
      <w:pPr>
        <w:pStyle w:val="Heading2"/>
        <w:jc w:val="both"/>
      </w:pPr>
      <w:bookmarkStart w:id="32" w:name="_Toc7442530"/>
      <w:r w:rsidRPr="00E476DE">
        <w:lastRenderedPageBreak/>
        <w:t>1.1.6</w:t>
      </w:r>
      <w:r w:rsidRPr="00E476DE">
        <w:tab/>
        <w:t>Related Documents and Plans</w:t>
      </w:r>
      <w:bookmarkEnd w:id="32"/>
    </w:p>
    <w:p w14:paraId="43E1E808" w14:textId="77777777" w:rsidR="0008140A" w:rsidRPr="00E476DE" w:rsidRDefault="0008140A" w:rsidP="00671D02">
      <w:pPr>
        <w:spacing w:after="24" w:line="240" w:lineRule="auto"/>
        <w:jc w:val="both"/>
        <w:rPr>
          <w:rFonts w:cs="Arial"/>
          <w:sz w:val="24"/>
          <w:szCs w:val="24"/>
        </w:rPr>
      </w:pPr>
      <w:r w:rsidRPr="00E476DE">
        <w:rPr>
          <w:rFonts w:cs="Arial"/>
          <w:sz w:val="24"/>
          <w:szCs w:val="24"/>
        </w:rPr>
        <w:t xml:space="preserve">The </w:t>
      </w:r>
      <w:r w:rsidR="0005584A">
        <w:rPr>
          <w:rFonts w:cs="Arial"/>
          <w:sz w:val="24"/>
          <w:szCs w:val="24"/>
        </w:rPr>
        <w:t>COP EMP</w:t>
      </w:r>
      <w:r w:rsidR="00000521">
        <w:rPr>
          <w:rFonts w:cs="Arial"/>
          <w:sz w:val="24"/>
          <w:szCs w:val="24"/>
        </w:rPr>
        <w:t xml:space="preserve"> is</w:t>
      </w:r>
      <w:r w:rsidRPr="00E476DE">
        <w:rPr>
          <w:rFonts w:cs="Arial"/>
          <w:sz w:val="24"/>
          <w:szCs w:val="24"/>
        </w:rPr>
        <w:t xml:space="preserve"> </w:t>
      </w:r>
      <w:r w:rsidR="00171527" w:rsidRPr="00E476DE">
        <w:rPr>
          <w:rFonts w:cs="Arial"/>
          <w:sz w:val="24"/>
          <w:szCs w:val="24"/>
        </w:rPr>
        <w:t xml:space="preserve">a set of documents that can be used separately </w:t>
      </w:r>
      <w:r w:rsidR="0005584A">
        <w:rPr>
          <w:rFonts w:cs="Arial"/>
          <w:sz w:val="24"/>
          <w:szCs w:val="24"/>
        </w:rPr>
        <w:t>and</w:t>
      </w:r>
      <w:r w:rsidR="00E206EB" w:rsidRPr="00E476DE">
        <w:rPr>
          <w:rFonts w:cs="Arial"/>
          <w:sz w:val="24"/>
          <w:szCs w:val="24"/>
        </w:rPr>
        <w:t xml:space="preserve"> </w:t>
      </w:r>
      <w:r w:rsidR="00171527" w:rsidRPr="00E476DE">
        <w:rPr>
          <w:rFonts w:cs="Arial"/>
          <w:sz w:val="24"/>
          <w:szCs w:val="24"/>
        </w:rPr>
        <w:t>must be acknowledge</w:t>
      </w:r>
      <w:r w:rsidR="00413A8F" w:rsidRPr="00E476DE">
        <w:rPr>
          <w:rFonts w:cs="Arial"/>
          <w:sz w:val="24"/>
          <w:szCs w:val="24"/>
        </w:rPr>
        <w:t>d</w:t>
      </w:r>
      <w:r w:rsidR="00171527" w:rsidRPr="00E476DE">
        <w:rPr>
          <w:rFonts w:cs="Arial"/>
          <w:sz w:val="24"/>
          <w:szCs w:val="24"/>
        </w:rPr>
        <w:t xml:space="preserve"> </w:t>
      </w:r>
      <w:r w:rsidR="0005584A">
        <w:rPr>
          <w:rFonts w:cs="Arial"/>
          <w:sz w:val="24"/>
          <w:szCs w:val="24"/>
        </w:rPr>
        <w:t xml:space="preserve">that </w:t>
      </w:r>
      <w:r w:rsidR="00171527" w:rsidRPr="00E476DE">
        <w:rPr>
          <w:rFonts w:cs="Arial"/>
          <w:sz w:val="24"/>
          <w:szCs w:val="24"/>
        </w:rPr>
        <w:t>they form part of a set of documents.  These include:</w:t>
      </w:r>
    </w:p>
    <w:p w14:paraId="4C8F5CD6" w14:textId="183D42C1" w:rsidR="00952BA4" w:rsidRPr="00E476DE" w:rsidRDefault="00952BA4" w:rsidP="00671D02">
      <w:pPr>
        <w:pStyle w:val="ListParagraph"/>
        <w:numPr>
          <w:ilvl w:val="0"/>
          <w:numId w:val="20"/>
        </w:numPr>
        <w:spacing w:after="24" w:line="240" w:lineRule="auto"/>
        <w:jc w:val="both"/>
        <w:rPr>
          <w:rFonts w:cs="Arial"/>
          <w:sz w:val="24"/>
          <w:szCs w:val="24"/>
        </w:rPr>
      </w:pPr>
      <w:r w:rsidRPr="00E476DE">
        <w:rPr>
          <w:rFonts w:cs="Arial"/>
          <w:sz w:val="24"/>
          <w:szCs w:val="24"/>
        </w:rPr>
        <w:t>Emergency Management Strateg</w:t>
      </w:r>
      <w:r w:rsidR="00592A5D" w:rsidRPr="00E476DE">
        <w:rPr>
          <w:rFonts w:cs="Arial"/>
          <w:sz w:val="24"/>
          <w:szCs w:val="24"/>
        </w:rPr>
        <w:t>ic Plan</w:t>
      </w:r>
      <w:r w:rsidRPr="00E476DE">
        <w:rPr>
          <w:rFonts w:cs="Arial"/>
          <w:sz w:val="24"/>
          <w:szCs w:val="24"/>
        </w:rPr>
        <w:t xml:space="preserve"> 201</w:t>
      </w:r>
      <w:r w:rsidR="00B752B9">
        <w:rPr>
          <w:rFonts w:cs="Arial"/>
          <w:sz w:val="24"/>
          <w:szCs w:val="24"/>
        </w:rPr>
        <w:t>9</w:t>
      </w:r>
      <w:r w:rsidRPr="00E476DE">
        <w:rPr>
          <w:rFonts w:cs="Arial"/>
          <w:sz w:val="24"/>
          <w:szCs w:val="24"/>
        </w:rPr>
        <w:t xml:space="preserve"> – 202</w:t>
      </w:r>
      <w:r w:rsidR="00B752B9">
        <w:rPr>
          <w:rFonts w:cs="Arial"/>
          <w:sz w:val="24"/>
          <w:szCs w:val="24"/>
        </w:rPr>
        <w:t>3</w:t>
      </w:r>
      <w:r w:rsidRPr="00E476DE">
        <w:rPr>
          <w:rFonts w:cs="Arial"/>
          <w:sz w:val="24"/>
          <w:szCs w:val="24"/>
        </w:rPr>
        <w:t>;</w:t>
      </w:r>
    </w:p>
    <w:p w14:paraId="32E96718" w14:textId="77777777" w:rsidR="00171527" w:rsidRPr="00E476DE" w:rsidRDefault="00950614" w:rsidP="00671D02">
      <w:pPr>
        <w:pStyle w:val="ListParagraph"/>
        <w:numPr>
          <w:ilvl w:val="0"/>
          <w:numId w:val="20"/>
        </w:numPr>
        <w:spacing w:after="24" w:line="240" w:lineRule="auto"/>
        <w:jc w:val="both"/>
        <w:rPr>
          <w:rFonts w:cs="Arial"/>
          <w:sz w:val="24"/>
          <w:szCs w:val="24"/>
        </w:rPr>
      </w:pPr>
      <w:r w:rsidRPr="00E476DE">
        <w:rPr>
          <w:rFonts w:cs="Arial"/>
          <w:sz w:val="24"/>
          <w:szCs w:val="24"/>
        </w:rPr>
        <w:t>General Plan;</w:t>
      </w:r>
    </w:p>
    <w:p w14:paraId="3F24C608" w14:textId="77777777" w:rsidR="00950614" w:rsidRPr="00E476DE" w:rsidRDefault="00950614" w:rsidP="00671D02">
      <w:pPr>
        <w:pStyle w:val="ListParagraph"/>
        <w:numPr>
          <w:ilvl w:val="0"/>
          <w:numId w:val="20"/>
        </w:numPr>
        <w:spacing w:after="24" w:line="240" w:lineRule="auto"/>
        <w:jc w:val="both"/>
        <w:rPr>
          <w:rFonts w:cs="Arial"/>
          <w:sz w:val="24"/>
          <w:szCs w:val="24"/>
        </w:rPr>
      </w:pPr>
      <w:r w:rsidRPr="00E476DE">
        <w:rPr>
          <w:rFonts w:cs="Arial"/>
          <w:sz w:val="24"/>
          <w:szCs w:val="24"/>
        </w:rPr>
        <w:t>Local Recovery Plan;</w:t>
      </w:r>
    </w:p>
    <w:p w14:paraId="00CDF13C" w14:textId="77777777" w:rsidR="00152A4E" w:rsidRPr="00E476DE" w:rsidRDefault="00152A4E" w:rsidP="00671D02">
      <w:pPr>
        <w:pStyle w:val="ListParagraph"/>
        <w:numPr>
          <w:ilvl w:val="0"/>
          <w:numId w:val="20"/>
        </w:numPr>
        <w:spacing w:after="24" w:line="240" w:lineRule="auto"/>
        <w:jc w:val="both"/>
        <w:rPr>
          <w:rFonts w:cs="Arial"/>
          <w:sz w:val="24"/>
          <w:szCs w:val="24"/>
        </w:rPr>
      </w:pPr>
      <w:r w:rsidRPr="00E476DE">
        <w:rPr>
          <w:rFonts w:cs="Arial"/>
          <w:sz w:val="24"/>
          <w:szCs w:val="24"/>
        </w:rPr>
        <w:t>Local Welfare</w:t>
      </w:r>
      <w:r w:rsidR="00565654" w:rsidRPr="00E476DE">
        <w:rPr>
          <w:rFonts w:cs="Arial"/>
          <w:sz w:val="24"/>
          <w:szCs w:val="24"/>
        </w:rPr>
        <w:t xml:space="preserve"> Plan (developed by Department </w:t>
      </w:r>
      <w:r w:rsidR="00B9753E">
        <w:rPr>
          <w:rFonts w:cs="Arial"/>
          <w:sz w:val="24"/>
          <w:szCs w:val="24"/>
        </w:rPr>
        <w:t>of Co</w:t>
      </w:r>
      <w:r w:rsidR="00B32B95">
        <w:rPr>
          <w:rFonts w:cs="Arial"/>
          <w:sz w:val="24"/>
          <w:szCs w:val="24"/>
        </w:rPr>
        <w:t>mmunities)</w:t>
      </w:r>
    </w:p>
    <w:p w14:paraId="77AC337B" w14:textId="77777777" w:rsidR="00950614" w:rsidRPr="00E476DE" w:rsidRDefault="00950614" w:rsidP="00671D02">
      <w:pPr>
        <w:pStyle w:val="ListParagraph"/>
        <w:numPr>
          <w:ilvl w:val="0"/>
          <w:numId w:val="20"/>
        </w:numPr>
        <w:spacing w:after="24" w:line="240" w:lineRule="auto"/>
        <w:jc w:val="both"/>
        <w:rPr>
          <w:rFonts w:cs="Arial"/>
          <w:sz w:val="24"/>
          <w:szCs w:val="24"/>
        </w:rPr>
      </w:pPr>
      <w:r w:rsidRPr="00E476DE">
        <w:rPr>
          <w:rFonts w:cs="Arial"/>
          <w:sz w:val="24"/>
          <w:szCs w:val="24"/>
        </w:rPr>
        <w:t xml:space="preserve">Animal Welfare Plan </w:t>
      </w:r>
    </w:p>
    <w:p w14:paraId="243FE7BA" w14:textId="77777777" w:rsidR="00465436" w:rsidRPr="00E476DE" w:rsidRDefault="00950614" w:rsidP="00671D02">
      <w:pPr>
        <w:pStyle w:val="ListParagraph"/>
        <w:numPr>
          <w:ilvl w:val="0"/>
          <w:numId w:val="20"/>
        </w:numPr>
        <w:spacing w:after="24" w:line="240" w:lineRule="auto"/>
        <w:jc w:val="both"/>
        <w:rPr>
          <w:rFonts w:cs="Arial"/>
          <w:sz w:val="24"/>
          <w:szCs w:val="24"/>
        </w:rPr>
      </w:pPr>
      <w:r w:rsidRPr="00E476DE">
        <w:rPr>
          <w:rFonts w:cs="Arial"/>
          <w:sz w:val="24"/>
          <w:szCs w:val="24"/>
        </w:rPr>
        <w:t xml:space="preserve">Perth CBD Major Emergency Management Arrangements – Management of People Plan </w:t>
      </w:r>
      <w:r w:rsidR="00952BA4" w:rsidRPr="00E476DE">
        <w:rPr>
          <w:rFonts w:cs="Arial"/>
          <w:sz w:val="24"/>
          <w:szCs w:val="24"/>
        </w:rPr>
        <w:t>and</w:t>
      </w:r>
    </w:p>
    <w:p w14:paraId="42A99B1E" w14:textId="77777777" w:rsidR="00950614" w:rsidRDefault="00AA2BB4" w:rsidP="00671D02">
      <w:pPr>
        <w:pStyle w:val="ListParagraph"/>
        <w:numPr>
          <w:ilvl w:val="0"/>
          <w:numId w:val="20"/>
        </w:numPr>
        <w:spacing w:after="24" w:line="240" w:lineRule="auto"/>
        <w:jc w:val="both"/>
        <w:rPr>
          <w:rFonts w:cs="Arial"/>
          <w:sz w:val="24"/>
          <w:szCs w:val="24"/>
        </w:rPr>
      </w:pPr>
      <w:r w:rsidRPr="00E476DE">
        <w:rPr>
          <w:rFonts w:cs="Arial"/>
          <w:sz w:val="24"/>
          <w:szCs w:val="24"/>
        </w:rPr>
        <w:t xml:space="preserve">Emergency </w:t>
      </w:r>
      <w:r w:rsidR="00950614" w:rsidRPr="00E476DE">
        <w:rPr>
          <w:rFonts w:cs="Arial"/>
          <w:sz w:val="24"/>
          <w:szCs w:val="24"/>
        </w:rPr>
        <w:t xml:space="preserve">Risk Management Plan </w:t>
      </w:r>
    </w:p>
    <w:p w14:paraId="7FB0B1D9" w14:textId="77777777" w:rsidR="00B9753E" w:rsidRDefault="00B9753E" w:rsidP="00671D02">
      <w:pPr>
        <w:spacing w:after="24" w:line="240" w:lineRule="auto"/>
        <w:jc w:val="both"/>
        <w:rPr>
          <w:rFonts w:cs="Arial"/>
          <w:sz w:val="24"/>
          <w:szCs w:val="24"/>
        </w:rPr>
      </w:pPr>
    </w:p>
    <w:p w14:paraId="38A3DDE0" w14:textId="77777777" w:rsidR="001D742C" w:rsidRPr="00B9753E" w:rsidRDefault="00B9753E" w:rsidP="00671D02">
      <w:pPr>
        <w:spacing w:after="24" w:line="240" w:lineRule="auto"/>
        <w:jc w:val="both"/>
        <w:rPr>
          <w:rFonts w:cs="Arial"/>
          <w:sz w:val="24"/>
          <w:szCs w:val="24"/>
        </w:rPr>
      </w:pPr>
      <w:r>
        <w:rPr>
          <w:rFonts w:cs="Arial"/>
          <w:sz w:val="24"/>
          <w:szCs w:val="24"/>
        </w:rPr>
        <w:t xml:space="preserve">Appendices identified in the </w:t>
      </w:r>
      <w:r w:rsidR="0005584A">
        <w:rPr>
          <w:rFonts w:cs="Arial"/>
          <w:sz w:val="24"/>
          <w:szCs w:val="24"/>
        </w:rPr>
        <w:t>EMP’s</w:t>
      </w:r>
      <w:r>
        <w:rPr>
          <w:rFonts w:cs="Arial"/>
          <w:sz w:val="24"/>
          <w:szCs w:val="24"/>
        </w:rPr>
        <w:t xml:space="preserve"> are included as part of the above documents.  </w:t>
      </w:r>
      <w:r w:rsidR="0005584A">
        <w:rPr>
          <w:rFonts w:cs="Arial"/>
          <w:sz w:val="24"/>
          <w:szCs w:val="24"/>
        </w:rPr>
        <w:t>Several</w:t>
      </w:r>
      <w:r>
        <w:rPr>
          <w:rFonts w:cs="Arial"/>
          <w:sz w:val="24"/>
          <w:szCs w:val="24"/>
        </w:rPr>
        <w:t xml:space="preserve"> appendices which have restricted access are available to authorised people on the </w:t>
      </w:r>
      <w:r w:rsidR="0005584A">
        <w:rPr>
          <w:rFonts w:cs="Arial"/>
          <w:sz w:val="24"/>
          <w:szCs w:val="24"/>
        </w:rPr>
        <w:t>COP</w:t>
      </w:r>
      <w:r>
        <w:rPr>
          <w:rFonts w:cs="Arial"/>
          <w:sz w:val="24"/>
          <w:szCs w:val="24"/>
        </w:rPr>
        <w:t xml:space="preserve"> eMERGE portal</w:t>
      </w:r>
      <w:r w:rsidR="001D742C">
        <w:rPr>
          <w:rFonts w:cs="Arial"/>
          <w:sz w:val="24"/>
          <w:szCs w:val="24"/>
        </w:rPr>
        <w:t xml:space="preserve">.  This a central collaboration tool </w:t>
      </w:r>
      <w:r w:rsidR="0005584A">
        <w:rPr>
          <w:rFonts w:cs="Arial"/>
          <w:sz w:val="24"/>
          <w:szCs w:val="24"/>
        </w:rPr>
        <w:t xml:space="preserve">that </w:t>
      </w:r>
      <w:r w:rsidR="001D742C">
        <w:rPr>
          <w:rFonts w:cs="Arial"/>
          <w:sz w:val="24"/>
          <w:szCs w:val="24"/>
        </w:rPr>
        <w:t>has been developed for emergency management information sharing and records.</w:t>
      </w:r>
    </w:p>
    <w:p w14:paraId="0183A096" w14:textId="77777777" w:rsidR="00B32B95" w:rsidRPr="00B32B95" w:rsidRDefault="00B32B95" w:rsidP="00B32B95">
      <w:pPr>
        <w:spacing w:after="24" w:line="240" w:lineRule="auto"/>
        <w:ind w:left="360"/>
        <w:rPr>
          <w:rFonts w:cs="Arial"/>
          <w:sz w:val="24"/>
          <w:szCs w:val="24"/>
        </w:rPr>
      </w:pPr>
    </w:p>
    <w:p w14:paraId="31B45589" w14:textId="77777777" w:rsidR="002320B0" w:rsidRPr="00E476DE" w:rsidRDefault="002320B0" w:rsidP="003E646C">
      <w:pPr>
        <w:pStyle w:val="Heading2"/>
      </w:pPr>
      <w:bookmarkStart w:id="33" w:name="_Toc7442531"/>
      <w:r w:rsidRPr="00E476DE">
        <w:t>1.1.7</w:t>
      </w:r>
      <w:r w:rsidRPr="00E476DE">
        <w:tab/>
        <w:t>Agreements, Understandings and Commitments</w:t>
      </w:r>
      <w:bookmarkEnd w:id="33"/>
    </w:p>
    <w:tbl>
      <w:tblPr>
        <w:tblStyle w:val="LightList-Accent5"/>
        <w:tblW w:w="9408" w:type="dxa"/>
        <w:tblLook w:val="04A0" w:firstRow="1" w:lastRow="0" w:firstColumn="1" w:lastColumn="0" w:noHBand="0" w:noVBand="1"/>
      </w:tblPr>
      <w:tblGrid>
        <w:gridCol w:w="5070"/>
        <w:gridCol w:w="3118"/>
        <w:gridCol w:w="1220"/>
      </w:tblGrid>
      <w:tr w:rsidR="00C03166" w:rsidRPr="00E476DE" w14:paraId="52E72E02" w14:textId="77777777" w:rsidTr="009159D3">
        <w:trPr>
          <w:cnfStyle w:val="100000000000" w:firstRow="1" w:lastRow="0" w:firstColumn="0" w:lastColumn="0" w:oddVBand="0" w:evenVBand="0" w:oddHBand="0"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5070" w:type="dxa"/>
            <w:shd w:val="clear" w:color="auto" w:fill="892243"/>
          </w:tcPr>
          <w:p w14:paraId="6E4247B4" w14:textId="77777777" w:rsidR="00C03166" w:rsidRPr="00E476DE" w:rsidRDefault="00C03166" w:rsidP="00E476DE">
            <w:pPr>
              <w:spacing w:after="24"/>
              <w:jc w:val="center"/>
              <w:rPr>
                <w:rFonts w:cs="Arial"/>
                <w:b w:val="0"/>
                <w:sz w:val="24"/>
                <w:szCs w:val="24"/>
                <w:highlight w:val="yellow"/>
              </w:rPr>
            </w:pPr>
          </w:p>
          <w:p w14:paraId="7FC5AF0C" w14:textId="77777777" w:rsidR="00C03166" w:rsidRPr="00E476DE" w:rsidRDefault="00C03166" w:rsidP="00C8367D">
            <w:pPr>
              <w:spacing w:after="24"/>
              <w:jc w:val="center"/>
              <w:rPr>
                <w:rFonts w:cs="Arial"/>
                <w:b w:val="0"/>
                <w:sz w:val="24"/>
                <w:szCs w:val="24"/>
                <w:highlight w:val="yellow"/>
              </w:rPr>
            </w:pPr>
            <w:r w:rsidRPr="00E476DE">
              <w:rPr>
                <w:rFonts w:cs="Arial"/>
                <w:b w:val="0"/>
                <w:sz w:val="24"/>
                <w:szCs w:val="24"/>
              </w:rPr>
              <w:t>Agreement, MOU or Commitment Name</w:t>
            </w:r>
          </w:p>
        </w:tc>
        <w:tc>
          <w:tcPr>
            <w:tcW w:w="3118" w:type="dxa"/>
            <w:shd w:val="clear" w:color="auto" w:fill="892243"/>
          </w:tcPr>
          <w:p w14:paraId="5DD9621C" w14:textId="77777777" w:rsidR="00C03166" w:rsidRPr="00E476DE" w:rsidRDefault="00C03166" w:rsidP="00E476DE">
            <w:pPr>
              <w:spacing w:after="24"/>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p>
          <w:p w14:paraId="7795A4A9" w14:textId="77777777" w:rsidR="00C03166" w:rsidRPr="00E476DE" w:rsidRDefault="00C03166" w:rsidP="00E476DE">
            <w:pPr>
              <w:spacing w:after="24"/>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E476DE">
              <w:rPr>
                <w:rFonts w:cs="Arial"/>
                <w:b w:val="0"/>
                <w:sz w:val="24"/>
                <w:szCs w:val="24"/>
              </w:rPr>
              <w:t>Agency</w:t>
            </w:r>
          </w:p>
        </w:tc>
        <w:tc>
          <w:tcPr>
            <w:tcW w:w="1220" w:type="dxa"/>
            <w:shd w:val="clear" w:color="auto" w:fill="892243"/>
          </w:tcPr>
          <w:p w14:paraId="42DAD517" w14:textId="77777777" w:rsidR="00C03166" w:rsidRPr="00E476DE" w:rsidRDefault="00C03166" w:rsidP="00E476DE">
            <w:pPr>
              <w:spacing w:after="24"/>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p>
          <w:p w14:paraId="602DAA32" w14:textId="77777777" w:rsidR="00C03166" w:rsidRPr="00E476DE" w:rsidRDefault="00C03166" w:rsidP="00E476DE">
            <w:pPr>
              <w:spacing w:after="24"/>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E476DE">
              <w:rPr>
                <w:rFonts w:cs="Arial"/>
                <w:b w:val="0"/>
                <w:sz w:val="24"/>
                <w:szCs w:val="24"/>
              </w:rPr>
              <w:t>Date</w:t>
            </w:r>
          </w:p>
        </w:tc>
      </w:tr>
      <w:tr w:rsidR="00AE27DB" w:rsidRPr="00E476DE" w14:paraId="44C06BE5" w14:textId="77777777" w:rsidTr="00915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left w:val="none" w:sz="0" w:space="0" w:color="auto"/>
              <w:bottom w:val="none" w:sz="0" w:space="0" w:color="auto"/>
            </w:tcBorders>
          </w:tcPr>
          <w:p w14:paraId="09DCE782" w14:textId="77777777" w:rsidR="00AE27DB" w:rsidRDefault="00CE7310" w:rsidP="00E476DE">
            <w:pPr>
              <w:spacing w:after="24"/>
              <w:rPr>
                <w:rFonts w:cs="Arial"/>
                <w:b w:val="0"/>
                <w:sz w:val="24"/>
                <w:szCs w:val="24"/>
              </w:rPr>
            </w:pPr>
            <w:r w:rsidRPr="00C8367D">
              <w:rPr>
                <w:rFonts w:cs="Arial"/>
                <w:b w:val="0"/>
                <w:sz w:val="24"/>
                <w:szCs w:val="24"/>
              </w:rPr>
              <w:t>Access, Operation and use of City of Perth CCTV</w:t>
            </w:r>
          </w:p>
          <w:p w14:paraId="7AAA2576" w14:textId="77777777" w:rsidR="00F84FC3" w:rsidRPr="00C8367D" w:rsidRDefault="00F84FC3" w:rsidP="00E476DE">
            <w:pPr>
              <w:spacing w:after="24"/>
              <w:rPr>
                <w:rFonts w:cs="Arial"/>
                <w:b w:val="0"/>
                <w:sz w:val="24"/>
                <w:szCs w:val="24"/>
              </w:rPr>
            </w:pPr>
          </w:p>
        </w:tc>
        <w:tc>
          <w:tcPr>
            <w:tcW w:w="3118" w:type="dxa"/>
            <w:tcBorders>
              <w:top w:val="none" w:sz="0" w:space="0" w:color="auto"/>
              <w:bottom w:val="none" w:sz="0" w:space="0" w:color="auto"/>
            </w:tcBorders>
          </w:tcPr>
          <w:p w14:paraId="6C6C2BC2" w14:textId="77777777" w:rsidR="00AE27DB" w:rsidRPr="00E476DE" w:rsidRDefault="00AE27DB"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 xml:space="preserve">WA Police </w:t>
            </w:r>
            <w:r w:rsidR="00F05E47">
              <w:rPr>
                <w:rFonts w:cs="Arial"/>
                <w:sz w:val="24"/>
                <w:szCs w:val="24"/>
              </w:rPr>
              <w:t>Force</w:t>
            </w:r>
          </w:p>
        </w:tc>
        <w:tc>
          <w:tcPr>
            <w:tcW w:w="1220" w:type="dxa"/>
            <w:tcBorders>
              <w:top w:val="none" w:sz="0" w:space="0" w:color="auto"/>
              <w:bottom w:val="none" w:sz="0" w:space="0" w:color="auto"/>
              <w:right w:val="none" w:sz="0" w:space="0" w:color="auto"/>
            </w:tcBorders>
          </w:tcPr>
          <w:p w14:paraId="0CD7901D" w14:textId="77777777" w:rsidR="00AE27DB" w:rsidRPr="00E476DE" w:rsidRDefault="00AE27DB"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2016</w:t>
            </w:r>
          </w:p>
        </w:tc>
      </w:tr>
      <w:tr w:rsidR="00AE27DB" w:rsidRPr="00E476DE" w14:paraId="6D76FC5F" w14:textId="77777777" w:rsidTr="009159D3">
        <w:tc>
          <w:tcPr>
            <w:cnfStyle w:val="001000000000" w:firstRow="0" w:lastRow="0" w:firstColumn="1" w:lastColumn="0" w:oddVBand="0" w:evenVBand="0" w:oddHBand="0" w:evenHBand="0" w:firstRowFirstColumn="0" w:firstRowLastColumn="0" w:lastRowFirstColumn="0" w:lastRowLastColumn="0"/>
            <w:tcW w:w="5070" w:type="dxa"/>
          </w:tcPr>
          <w:p w14:paraId="24F81559" w14:textId="77777777" w:rsidR="00AE27DB" w:rsidRPr="00C8367D" w:rsidRDefault="00CE7310" w:rsidP="00E476DE">
            <w:pPr>
              <w:spacing w:after="24"/>
              <w:rPr>
                <w:rFonts w:cs="Arial"/>
                <w:b w:val="0"/>
                <w:sz w:val="24"/>
                <w:szCs w:val="24"/>
                <w:highlight w:val="yellow"/>
              </w:rPr>
            </w:pPr>
            <w:r w:rsidRPr="00C8367D">
              <w:rPr>
                <w:rFonts w:cs="Arial"/>
                <w:b w:val="0"/>
                <w:sz w:val="24"/>
                <w:szCs w:val="24"/>
              </w:rPr>
              <w:t xml:space="preserve">Service Level Agreement for </w:t>
            </w:r>
            <w:r w:rsidR="00A97374" w:rsidRPr="00C8367D">
              <w:rPr>
                <w:rFonts w:cs="Arial"/>
                <w:b w:val="0"/>
                <w:sz w:val="24"/>
                <w:szCs w:val="24"/>
              </w:rPr>
              <w:t>M</w:t>
            </w:r>
            <w:r w:rsidRPr="00C8367D">
              <w:rPr>
                <w:rFonts w:cs="Arial"/>
                <w:b w:val="0"/>
                <w:sz w:val="24"/>
                <w:szCs w:val="24"/>
              </w:rPr>
              <w:t xml:space="preserve">onitoring </w:t>
            </w:r>
            <w:r w:rsidR="00A97374" w:rsidRPr="00C8367D">
              <w:rPr>
                <w:rFonts w:cs="Arial"/>
                <w:b w:val="0"/>
                <w:sz w:val="24"/>
                <w:szCs w:val="24"/>
              </w:rPr>
              <w:t>E</w:t>
            </w:r>
            <w:r w:rsidRPr="00C8367D">
              <w:rPr>
                <w:rFonts w:cs="Arial"/>
                <w:b w:val="0"/>
                <w:sz w:val="24"/>
                <w:szCs w:val="24"/>
              </w:rPr>
              <w:t>mergencies via City of Perth CCTV cameras.</w:t>
            </w:r>
          </w:p>
        </w:tc>
        <w:tc>
          <w:tcPr>
            <w:tcW w:w="3118" w:type="dxa"/>
          </w:tcPr>
          <w:p w14:paraId="5C57B30C" w14:textId="77777777" w:rsidR="00AE27DB" w:rsidRPr="00E476DE" w:rsidRDefault="00AE27DB"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 xml:space="preserve">Department of Fire and Emergency Services </w:t>
            </w:r>
          </w:p>
        </w:tc>
        <w:tc>
          <w:tcPr>
            <w:tcW w:w="1220" w:type="dxa"/>
          </w:tcPr>
          <w:p w14:paraId="2B7CCAA6" w14:textId="77777777" w:rsidR="00AE27DB" w:rsidRPr="00E476DE" w:rsidRDefault="00AE27DB"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2016</w:t>
            </w:r>
          </w:p>
        </w:tc>
      </w:tr>
      <w:tr w:rsidR="002F4D23" w:rsidRPr="00BE5EDB" w14:paraId="5C2D4B3B" w14:textId="77777777" w:rsidTr="00783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08BCBFF3" w14:textId="77777777" w:rsidR="002F4D23" w:rsidRPr="00BE5EDB" w:rsidRDefault="002F4D23" w:rsidP="0078369D">
            <w:pPr>
              <w:spacing w:after="24"/>
              <w:rPr>
                <w:rFonts w:cs="Arial"/>
                <w:b w:val="0"/>
                <w:sz w:val="24"/>
                <w:szCs w:val="24"/>
              </w:rPr>
            </w:pPr>
            <w:r>
              <w:rPr>
                <w:rFonts w:cs="Arial"/>
                <w:b w:val="0"/>
                <w:sz w:val="24"/>
                <w:szCs w:val="24"/>
              </w:rPr>
              <w:t xml:space="preserve">Service Level Agreement - </w:t>
            </w:r>
            <w:r w:rsidRPr="00BE5EDB">
              <w:rPr>
                <w:rFonts w:cs="Arial"/>
                <w:b w:val="0"/>
                <w:sz w:val="24"/>
                <w:szCs w:val="24"/>
              </w:rPr>
              <w:t>CCTV</w:t>
            </w:r>
          </w:p>
        </w:tc>
        <w:tc>
          <w:tcPr>
            <w:tcW w:w="3118" w:type="dxa"/>
          </w:tcPr>
          <w:p w14:paraId="4C1C956F" w14:textId="77777777" w:rsidR="002F4D23" w:rsidRPr="00BE5EDB" w:rsidRDefault="002F4D23" w:rsidP="0078369D">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BE5EDB">
              <w:rPr>
                <w:rFonts w:cs="Arial"/>
                <w:sz w:val="24"/>
                <w:szCs w:val="24"/>
              </w:rPr>
              <w:t>Metropolitan Redevelopment Authority</w:t>
            </w:r>
            <w:r w:rsidRPr="00BE5EDB">
              <w:rPr>
                <w:rFonts w:cs="Arial"/>
                <w:sz w:val="24"/>
                <w:szCs w:val="24"/>
              </w:rPr>
              <w:tab/>
            </w:r>
          </w:p>
        </w:tc>
        <w:tc>
          <w:tcPr>
            <w:tcW w:w="1220" w:type="dxa"/>
          </w:tcPr>
          <w:p w14:paraId="7F9D9A16" w14:textId="77777777" w:rsidR="002F4D23" w:rsidRPr="00BE5EDB" w:rsidRDefault="002F4D23" w:rsidP="0078369D">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BE5EDB">
              <w:rPr>
                <w:rFonts w:cs="Arial"/>
                <w:sz w:val="24"/>
                <w:szCs w:val="24"/>
              </w:rPr>
              <w:t>201</w:t>
            </w:r>
            <w:r>
              <w:rPr>
                <w:rFonts w:cs="Arial"/>
                <w:sz w:val="24"/>
                <w:szCs w:val="24"/>
              </w:rPr>
              <w:t>6</w:t>
            </w:r>
          </w:p>
        </w:tc>
      </w:tr>
      <w:tr w:rsidR="00D84DD9" w:rsidRPr="00BE5EDB" w14:paraId="2928E601" w14:textId="77777777" w:rsidTr="009159D3">
        <w:tc>
          <w:tcPr>
            <w:cnfStyle w:val="001000000000" w:firstRow="0" w:lastRow="0" w:firstColumn="1" w:lastColumn="0" w:oddVBand="0" w:evenVBand="0" w:oddHBand="0" w:evenHBand="0" w:firstRowFirstColumn="0" w:firstRowLastColumn="0" w:lastRowFirstColumn="0" w:lastRowLastColumn="0"/>
            <w:tcW w:w="5070" w:type="dxa"/>
          </w:tcPr>
          <w:p w14:paraId="50ABFF68" w14:textId="77777777" w:rsidR="00D84DD9" w:rsidRPr="00BE5EDB" w:rsidRDefault="00D84DD9" w:rsidP="00E476DE">
            <w:pPr>
              <w:spacing w:after="24"/>
              <w:rPr>
                <w:rFonts w:cs="Arial"/>
                <w:b w:val="0"/>
                <w:sz w:val="24"/>
                <w:szCs w:val="24"/>
              </w:rPr>
            </w:pPr>
            <w:r w:rsidRPr="00BE5EDB">
              <w:rPr>
                <w:rFonts w:cs="Arial"/>
                <w:b w:val="0"/>
                <w:sz w:val="24"/>
                <w:szCs w:val="24"/>
              </w:rPr>
              <w:t>Service Level Agreement</w:t>
            </w:r>
            <w:r w:rsidR="002F4D23" w:rsidRPr="00BE5EDB">
              <w:rPr>
                <w:rFonts w:cs="Arial"/>
                <w:b w:val="0"/>
                <w:sz w:val="24"/>
                <w:szCs w:val="24"/>
              </w:rPr>
              <w:t xml:space="preserve"> </w:t>
            </w:r>
            <w:r w:rsidR="002F4D23">
              <w:rPr>
                <w:rFonts w:cs="Arial"/>
                <w:b w:val="0"/>
                <w:sz w:val="24"/>
                <w:szCs w:val="24"/>
              </w:rPr>
              <w:t xml:space="preserve">- </w:t>
            </w:r>
            <w:r w:rsidR="002F4D23" w:rsidRPr="00BE5EDB">
              <w:rPr>
                <w:rFonts w:cs="Arial"/>
                <w:b w:val="0"/>
                <w:sz w:val="24"/>
                <w:szCs w:val="24"/>
              </w:rPr>
              <w:t>CCTV</w:t>
            </w:r>
          </w:p>
        </w:tc>
        <w:tc>
          <w:tcPr>
            <w:tcW w:w="3118" w:type="dxa"/>
          </w:tcPr>
          <w:p w14:paraId="717224FA" w14:textId="77777777" w:rsidR="00D84DD9" w:rsidRPr="00BE5EDB" w:rsidRDefault="00D84DD9"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BE5EDB">
              <w:rPr>
                <w:rFonts w:cs="Arial"/>
                <w:sz w:val="24"/>
                <w:szCs w:val="24"/>
              </w:rPr>
              <w:t>Water Corporation</w:t>
            </w:r>
          </w:p>
        </w:tc>
        <w:tc>
          <w:tcPr>
            <w:tcW w:w="1220" w:type="dxa"/>
          </w:tcPr>
          <w:p w14:paraId="43016FC0" w14:textId="77777777" w:rsidR="00D84DD9" w:rsidRPr="00BE5EDB" w:rsidRDefault="00BE5EDB"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BE5EDB">
              <w:rPr>
                <w:rFonts w:cs="Arial"/>
                <w:sz w:val="24"/>
                <w:szCs w:val="24"/>
              </w:rPr>
              <w:t>2017</w:t>
            </w:r>
          </w:p>
        </w:tc>
      </w:tr>
    </w:tbl>
    <w:p w14:paraId="210C7242" w14:textId="77777777" w:rsidR="003E646C" w:rsidRDefault="003E646C" w:rsidP="00E476DE">
      <w:pPr>
        <w:pStyle w:val="Heading3"/>
        <w:spacing w:before="0" w:after="24" w:line="240" w:lineRule="auto"/>
        <w:rPr>
          <w:rFonts w:asciiTheme="minorHAnsi" w:hAnsiTheme="minorHAnsi" w:cs="Arial"/>
          <w:color w:val="000000" w:themeColor="text1"/>
          <w:sz w:val="24"/>
          <w:szCs w:val="24"/>
        </w:rPr>
      </w:pPr>
    </w:p>
    <w:p w14:paraId="758802CC" w14:textId="77777777" w:rsidR="002320B0" w:rsidRPr="00E476DE" w:rsidRDefault="002320B0" w:rsidP="00671D02">
      <w:pPr>
        <w:pStyle w:val="Heading2"/>
        <w:jc w:val="both"/>
      </w:pPr>
      <w:bookmarkStart w:id="34" w:name="_Toc7442532"/>
      <w:r w:rsidRPr="00E476DE">
        <w:t>1.1.</w:t>
      </w:r>
      <w:r w:rsidR="00684ABA">
        <w:t>8</w:t>
      </w:r>
      <w:r w:rsidRPr="00E476DE">
        <w:tab/>
        <w:t>Resources</w:t>
      </w:r>
      <w:bookmarkEnd w:id="34"/>
    </w:p>
    <w:p w14:paraId="7DE04E7B" w14:textId="77777777" w:rsidR="004A03EF" w:rsidRPr="00E476DE" w:rsidRDefault="00693C45" w:rsidP="00671D02">
      <w:pPr>
        <w:spacing w:after="24" w:line="240" w:lineRule="auto"/>
        <w:jc w:val="both"/>
        <w:rPr>
          <w:rFonts w:cs="Arial"/>
          <w:sz w:val="24"/>
          <w:szCs w:val="24"/>
        </w:rPr>
      </w:pPr>
      <w:r>
        <w:rPr>
          <w:rFonts w:cs="Arial"/>
          <w:sz w:val="24"/>
          <w:szCs w:val="24"/>
        </w:rPr>
        <w:t>HMA’s</w:t>
      </w:r>
      <w:r w:rsidR="004A03EF" w:rsidRPr="00E476DE">
        <w:rPr>
          <w:rFonts w:cs="Arial"/>
          <w:sz w:val="24"/>
          <w:szCs w:val="24"/>
        </w:rPr>
        <w:t xml:space="preserve"> are responsible for the determination of resource </w:t>
      </w:r>
      <w:r w:rsidRPr="00E476DE">
        <w:rPr>
          <w:rFonts w:cs="Arial"/>
          <w:sz w:val="24"/>
          <w:szCs w:val="24"/>
        </w:rPr>
        <w:t>requir</w:t>
      </w:r>
      <w:r>
        <w:rPr>
          <w:rFonts w:cs="Arial"/>
          <w:sz w:val="24"/>
          <w:szCs w:val="24"/>
        </w:rPr>
        <w:t>ements needed</w:t>
      </w:r>
      <w:r w:rsidR="004A03EF" w:rsidRPr="00E476DE">
        <w:rPr>
          <w:rFonts w:cs="Arial"/>
          <w:sz w:val="24"/>
          <w:szCs w:val="24"/>
        </w:rPr>
        <w:t xml:space="preserve"> to combat </w:t>
      </w:r>
      <w:r>
        <w:rPr>
          <w:rFonts w:cs="Arial"/>
          <w:sz w:val="24"/>
          <w:szCs w:val="24"/>
        </w:rPr>
        <w:t>an</w:t>
      </w:r>
      <w:r w:rsidR="004A03EF" w:rsidRPr="00E476DE">
        <w:rPr>
          <w:rFonts w:cs="Arial"/>
          <w:sz w:val="24"/>
          <w:szCs w:val="24"/>
        </w:rPr>
        <w:t xml:space="preserve"> emergency for which they have responsibility.  </w:t>
      </w:r>
    </w:p>
    <w:p w14:paraId="212FC6FC" w14:textId="77777777" w:rsidR="004A03EF" w:rsidRPr="00E476DE" w:rsidRDefault="004A03EF" w:rsidP="00671D02">
      <w:pPr>
        <w:spacing w:after="24" w:line="240" w:lineRule="auto"/>
        <w:jc w:val="both"/>
        <w:rPr>
          <w:rFonts w:cs="Arial"/>
          <w:sz w:val="24"/>
          <w:szCs w:val="24"/>
        </w:rPr>
      </w:pPr>
    </w:p>
    <w:p w14:paraId="40F18697" w14:textId="77777777" w:rsidR="004A03EF" w:rsidRPr="00E476DE" w:rsidRDefault="00693C45" w:rsidP="00671D02">
      <w:pPr>
        <w:spacing w:after="24" w:line="240" w:lineRule="auto"/>
        <w:jc w:val="both"/>
        <w:rPr>
          <w:rFonts w:cs="Arial"/>
          <w:sz w:val="24"/>
          <w:szCs w:val="24"/>
        </w:rPr>
      </w:pPr>
      <w:r>
        <w:rPr>
          <w:rFonts w:cs="Arial"/>
          <w:sz w:val="24"/>
          <w:szCs w:val="24"/>
        </w:rPr>
        <w:t>COP</w:t>
      </w:r>
      <w:r w:rsidR="002417B3" w:rsidRPr="00E476DE">
        <w:rPr>
          <w:rFonts w:cs="Arial"/>
          <w:sz w:val="24"/>
          <w:szCs w:val="24"/>
        </w:rPr>
        <w:t xml:space="preserve"> </w:t>
      </w:r>
      <w:r w:rsidR="004A03EF" w:rsidRPr="00D771B0">
        <w:rPr>
          <w:rFonts w:cs="Arial"/>
          <w:b/>
          <w:sz w:val="24"/>
          <w:szCs w:val="24"/>
        </w:rPr>
        <w:t>Resource Register</w:t>
      </w:r>
      <w:r w:rsidR="004A03EF" w:rsidRPr="00E476DE">
        <w:rPr>
          <w:rFonts w:cs="Arial"/>
          <w:sz w:val="24"/>
          <w:szCs w:val="24"/>
        </w:rPr>
        <w:t xml:space="preserve"> </w:t>
      </w:r>
      <w:r w:rsidR="00706BF4" w:rsidRPr="00E476DE">
        <w:rPr>
          <w:rFonts w:cs="Arial"/>
          <w:sz w:val="24"/>
          <w:szCs w:val="24"/>
        </w:rPr>
        <w:t xml:space="preserve">is available </w:t>
      </w:r>
      <w:r w:rsidR="004A03EF" w:rsidRPr="00E476DE">
        <w:rPr>
          <w:rFonts w:cs="Arial"/>
          <w:sz w:val="24"/>
          <w:szCs w:val="24"/>
        </w:rPr>
        <w:t xml:space="preserve">to support </w:t>
      </w:r>
      <w:r w:rsidR="00706BF4" w:rsidRPr="00E476DE">
        <w:rPr>
          <w:rFonts w:cs="Arial"/>
          <w:sz w:val="24"/>
          <w:szCs w:val="24"/>
        </w:rPr>
        <w:t xml:space="preserve">the </w:t>
      </w:r>
      <w:r>
        <w:rPr>
          <w:rFonts w:cs="Arial"/>
          <w:sz w:val="24"/>
          <w:szCs w:val="24"/>
        </w:rPr>
        <w:t>EMP</w:t>
      </w:r>
      <w:r w:rsidR="00706BF4" w:rsidRPr="00E476DE">
        <w:rPr>
          <w:rFonts w:cs="Arial"/>
          <w:sz w:val="24"/>
          <w:szCs w:val="24"/>
        </w:rPr>
        <w:t xml:space="preserve"> and is located </w:t>
      </w:r>
      <w:r w:rsidR="00C271DC">
        <w:rPr>
          <w:rFonts w:cs="Arial"/>
          <w:sz w:val="24"/>
          <w:szCs w:val="24"/>
        </w:rPr>
        <w:t>o</w:t>
      </w:r>
      <w:r w:rsidR="00045CFA">
        <w:rPr>
          <w:rFonts w:cs="Arial"/>
          <w:sz w:val="24"/>
          <w:szCs w:val="24"/>
        </w:rPr>
        <w:t>n</w:t>
      </w:r>
      <w:r w:rsidR="00706BF4" w:rsidRPr="00E476DE">
        <w:rPr>
          <w:rFonts w:cs="Arial"/>
          <w:sz w:val="24"/>
          <w:szCs w:val="24"/>
        </w:rPr>
        <w:t xml:space="preserve"> </w:t>
      </w:r>
      <w:r w:rsidR="00C271DC" w:rsidRPr="00C271DC">
        <w:rPr>
          <w:rFonts w:cs="Arial"/>
          <w:sz w:val="24"/>
          <w:szCs w:val="24"/>
        </w:rPr>
        <w:t>eMERGE.</w:t>
      </w:r>
    </w:p>
    <w:p w14:paraId="0CC52EEB" w14:textId="77777777" w:rsidR="007A0FEA" w:rsidRPr="00E476DE" w:rsidRDefault="007A0FEA" w:rsidP="00671D02">
      <w:pPr>
        <w:spacing w:after="24" w:line="240" w:lineRule="auto"/>
        <w:jc w:val="both"/>
        <w:rPr>
          <w:rFonts w:cs="Arial"/>
          <w:sz w:val="24"/>
          <w:szCs w:val="24"/>
        </w:rPr>
      </w:pPr>
    </w:p>
    <w:p w14:paraId="03A59B9B" w14:textId="77777777" w:rsidR="004F47A9" w:rsidRPr="00E476DE" w:rsidRDefault="00AA2BB4" w:rsidP="00671D02">
      <w:pPr>
        <w:pStyle w:val="Heading2"/>
        <w:jc w:val="both"/>
      </w:pPr>
      <w:bookmarkStart w:id="35" w:name="_Toc7442533"/>
      <w:r w:rsidRPr="00E476DE">
        <w:t>1.1.</w:t>
      </w:r>
      <w:r w:rsidR="00684ABA">
        <w:t>9</w:t>
      </w:r>
      <w:r w:rsidR="002320B0" w:rsidRPr="00E476DE">
        <w:tab/>
        <w:t>Financial Arrangements</w:t>
      </w:r>
      <w:bookmarkEnd w:id="35"/>
      <w:r w:rsidR="004F47A9" w:rsidRPr="00E476DE">
        <w:t xml:space="preserve">  </w:t>
      </w:r>
    </w:p>
    <w:p w14:paraId="034F3F90" w14:textId="71D70E48" w:rsidR="004F47A9" w:rsidRPr="000A69B3" w:rsidRDefault="004F47A9" w:rsidP="00671D02">
      <w:pPr>
        <w:spacing w:after="24" w:line="240" w:lineRule="auto"/>
        <w:jc w:val="both"/>
        <w:rPr>
          <w:rFonts w:cs="Arial"/>
          <w:sz w:val="24"/>
          <w:szCs w:val="24"/>
        </w:rPr>
      </w:pPr>
      <w:r w:rsidRPr="00E476DE">
        <w:rPr>
          <w:rFonts w:cs="Arial"/>
          <w:i/>
          <w:sz w:val="24"/>
          <w:szCs w:val="24"/>
        </w:rPr>
        <w:t xml:space="preserve">State Emergency </w:t>
      </w:r>
      <w:r w:rsidR="00533237" w:rsidRPr="00E476DE">
        <w:rPr>
          <w:rFonts w:cs="Arial"/>
          <w:i/>
          <w:sz w:val="24"/>
          <w:szCs w:val="24"/>
        </w:rPr>
        <w:t>Policy 5.12.1 and 5.12.2</w:t>
      </w:r>
      <w:r w:rsidR="00533237" w:rsidRPr="00E476DE">
        <w:rPr>
          <w:rFonts w:cs="Arial"/>
          <w:sz w:val="24"/>
          <w:szCs w:val="24"/>
        </w:rPr>
        <w:t xml:space="preserve"> prov</w:t>
      </w:r>
      <w:r w:rsidR="0064131B" w:rsidRPr="00E476DE">
        <w:rPr>
          <w:rFonts w:cs="Arial"/>
          <w:sz w:val="24"/>
          <w:szCs w:val="24"/>
        </w:rPr>
        <w:t>ides advice on funding for e</w:t>
      </w:r>
      <w:r w:rsidRPr="00E476DE">
        <w:rPr>
          <w:rFonts w:cs="Arial"/>
          <w:sz w:val="24"/>
          <w:szCs w:val="24"/>
        </w:rPr>
        <w:t>mergencies</w:t>
      </w:r>
      <w:r w:rsidR="00533237" w:rsidRPr="00E476DE">
        <w:rPr>
          <w:rFonts w:cs="Arial"/>
          <w:sz w:val="24"/>
          <w:szCs w:val="24"/>
        </w:rPr>
        <w:t xml:space="preserve">.  The policy states </w:t>
      </w:r>
      <w:r w:rsidR="009B04DE">
        <w:rPr>
          <w:rFonts w:cs="Arial"/>
          <w:sz w:val="24"/>
          <w:szCs w:val="24"/>
        </w:rPr>
        <w:t>“</w:t>
      </w:r>
      <w:r w:rsidR="00533237" w:rsidRPr="00E476DE">
        <w:rPr>
          <w:rFonts w:cs="Arial"/>
          <w:sz w:val="24"/>
          <w:szCs w:val="24"/>
        </w:rPr>
        <w:t xml:space="preserve">to ensure accountability for expenditure incurred, </w:t>
      </w:r>
      <w:r w:rsidR="00693C45" w:rsidRPr="00E476DE">
        <w:rPr>
          <w:rFonts w:cs="Arial"/>
          <w:sz w:val="24"/>
          <w:szCs w:val="24"/>
        </w:rPr>
        <w:t>unless otherwise arranged</w:t>
      </w:r>
      <w:r w:rsidR="00693C45">
        <w:rPr>
          <w:rFonts w:cs="Arial"/>
          <w:sz w:val="24"/>
          <w:szCs w:val="24"/>
        </w:rPr>
        <w:t>,</w:t>
      </w:r>
      <w:r w:rsidR="00693C45" w:rsidRPr="00E476DE">
        <w:rPr>
          <w:rFonts w:cs="Arial"/>
          <w:sz w:val="24"/>
          <w:szCs w:val="24"/>
        </w:rPr>
        <w:t xml:space="preserve"> </w:t>
      </w:r>
      <w:r w:rsidR="00533237" w:rsidRPr="00E476DE">
        <w:rPr>
          <w:rFonts w:cs="Arial"/>
          <w:sz w:val="24"/>
          <w:szCs w:val="24"/>
        </w:rPr>
        <w:t>the EMA with operational control of any resource is responsible for payment of all related expenses associated with its operation during emergencies</w:t>
      </w:r>
      <w:r w:rsidR="00693C45">
        <w:rPr>
          <w:rFonts w:cs="Arial"/>
          <w:sz w:val="24"/>
          <w:szCs w:val="24"/>
        </w:rPr>
        <w:t>.</w:t>
      </w:r>
      <w:r w:rsidR="00AD0E6D" w:rsidRPr="00E476DE">
        <w:rPr>
          <w:rFonts w:cs="Arial"/>
          <w:sz w:val="24"/>
          <w:szCs w:val="24"/>
        </w:rPr>
        <w:t xml:space="preserve">  </w:t>
      </w:r>
      <w:r w:rsidR="00C30FEC" w:rsidRPr="00E476DE">
        <w:rPr>
          <w:rFonts w:cs="Arial"/>
          <w:sz w:val="24"/>
          <w:szCs w:val="24"/>
        </w:rPr>
        <w:t xml:space="preserve">Agencies assisting </w:t>
      </w:r>
      <w:r w:rsidR="00533237" w:rsidRPr="00E476DE">
        <w:rPr>
          <w:rFonts w:cs="Arial"/>
          <w:sz w:val="24"/>
          <w:szCs w:val="24"/>
        </w:rPr>
        <w:t>in response to emergencies may be eligible for reimbursement of some expenses</w:t>
      </w:r>
      <w:r w:rsidR="009B04DE">
        <w:rPr>
          <w:rFonts w:cs="Arial"/>
          <w:sz w:val="24"/>
          <w:szCs w:val="24"/>
        </w:rPr>
        <w:t>”</w:t>
      </w:r>
      <w:r w:rsidR="00533237" w:rsidRPr="00E476DE">
        <w:rPr>
          <w:rFonts w:cs="Arial"/>
          <w:sz w:val="24"/>
          <w:szCs w:val="24"/>
        </w:rPr>
        <w:t xml:space="preserve">. </w:t>
      </w:r>
      <w:r w:rsidR="002417B3" w:rsidRPr="00E476DE">
        <w:rPr>
          <w:rFonts w:cs="Arial"/>
          <w:sz w:val="24"/>
          <w:szCs w:val="24"/>
        </w:rPr>
        <w:t xml:space="preserve">If the COP provides support in an emergency, reimbursement will be sought from the </w:t>
      </w:r>
      <w:r w:rsidR="00693C45">
        <w:rPr>
          <w:rFonts w:cs="Arial"/>
          <w:sz w:val="24"/>
          <w:szCs w:val="24"/>
        </w:rPr>
        <w:t>HMA</w:t>
      </w:r>
      <w:r w:rsidR="009B04DE">
        <w:rPr>
          <w:rFonts w:cs="Arial"/>
          <w:sz w:val="24"/>
          <w:szCs w:val="24"/>
        </w:rPr>
        <w:t>.</w:t>
      </w:r>
    </w:p>
    <w:p w14:paraId="124617E9" w14:textId="77777777" w:rsidR="004F47A9" w:rsidRPr="00E476DE" w:rsidRDefault="004F47A9" w:rsidP="00E476DE">
      <w:pPr>
        <w:spacing w:after="24" w:line="240" w:lineRule="auto"/>
        <w:rPr>
          <w:rFonts w:cs="Arial"/>
          <w:sz w:val="24"/>
          <w:szCs w:val="24"/>
        </w:rPr>
      </w:pPr>
    </w:p>
    <w:p w14:paraId="260FF9A6" w14:textId="77777777" w:rsidR="00870AFA" w:rsidRPr="00E476DE" w:rsidRDefault="00870AFA" w:rsidP="00671D02">
      <w:pPr>
        <w:pStyle w:val="Heading2"/>
        <w:jc w:val="both"/>
      </w:pPr>
      <w:bookmarkStart w:id="36" w:name="_Toc7442534"/>
      <w:r w:rsidRPr="00E476DE">
        <w:lastRenderedPageBreak/>
        <w:t>1.1.1</w:t>
      </w:r>
      <w:r w:rsidR="0074470E">
        <w:t>0</w:t>
      </w:r>
      <w:r w:rsidRPr="00E476DE">
        <w:t xml:space="preserve"> Authority to Incur Expense by the </w:t>
      </w:r>
      <w:r w:rsidR="00693C45">
        <w:t>COP</w:t>
      </w:r>
      <w:bookmarkEnd w:id="36"/>
    </w:p>
    <w:p w14:paraId="4DE92208" w14:textId="6C2B9C05" w:rsidR="0010108E" w:rsidRPr="00D771B0" w:rsidRDefault="004F47A9" w:rsidP="00671D02">
      <w:pPr>
        <w:spacing w:after="24" w:line="240" w:lineRule="auto"/>
        <w:jc w:val="both"/>
        <w:rPr>
          <w:rFonts w:cs="Arial"/>
          <w:sz w:val="24"/>
          <w:szCs w:val="24"/>
        </w:rPr>
      </w:pPr>
      <w:r w:rsidRPr="00E476DE">
        <w:rPr>
          <w:rFonts w:cs="Arial"/>
          <w:sz w:val="24"/>
          <w:szCs w:val="24"/>
        </w:rPr>
        <w:t xml:space="preserve">Certain </w:t>
      </w:r>
      <w:r w:rsidR="002417B3" w:rsidRPr="00E476DE">
        <w:rPr>
          <w:rFonts w:cs="Arial"/>
          <w:sz w:val="24"/>
          <w:szCs w:val="24"/>
        </w:rPr>
        <w:t>COP</w:t>
      </w:r>
      <w:r w:rsidRPr="00E476DE">
        <w:rPr>
          <w:rFonts w:cs="Arial"/>
          <w:sz w:val="24"/>
          <w:szCs w:val="24"/>
        </w:rPr>
        <w:t xml:space="preserve"> employees </w:t>
      </w:r>
      <w:r w:rsidR="0059721D" w:rsidRPr="00E476DE">
        <w:rPr>
          <w:rFonts w:cs="Arial"/>
          <w:sz w:val="24"/>
          <w:szCs w:val="24"/>
        </w:rPr>
        <w:t xml:space="preserve">can </w:t>
      </w:r>
      <w:r w:rsidRPr="00E476DE">
        <w:rPr>
          <w:rFonts w:cs="Arial"/>
          <w:sz w:val="24"/>
          <w:szCs w:val="24"/>
        </w:rPr>
        <w:t xml:space="preserve">incur expenses on behalf of the </w:t>
      </w:r>
      <w:r w:rsidR="002417B3" w:rsidRPr="00E476DE">
        <w:rPr>
          <w:rFonts w:cs="Arial"/>
          <w:sz w:val="24"/>
          <w:szCs w:val="24"/>
        </w:rPr>
        <w:t>COP</w:t>
      </w:r>
      <w:r w:rsidRPr="00E476DE">
        <w:rPr>
          <w:rFonts w:cs="Arial"/>
          <w:sz w:val="24"/>
          <w:szCs w:val="24"/>
        </w:rPr>
        <w:t xml:space="preserve"> with approved limits and within the Council approved budget.  Special arrangements may be required in relation to financial expenditure during an emergency.  Such arrangements must be in accordance with the financial management provisions of the Local Government Act 1995.</w:t>
      </w:r>
      <w:r w:rsidR="002417B3" w:rsidRPr="00E476DE">
        <w:rPr>
          <w:rFonts w:cs="Arial"/>
          <w:sz w:val="24"/>
          <w:szCs w:val="24"/>
        </w:rPr>
        <w:t xml:space="preserve"> </w:t>
      </w:r>
      <w:r w:rsidR="0010108E" w:rsidRPr="00392D8A">
        <w:rPr>
          <w:rFonts w:cs="Arial"/>
          <w:sz w:val="24"/>
          <w:szCs w:val="24"/>
        </w:rPr>
        <w:t xml:space="preserve">The financial arrangements for the </w:t>
      </w:r>
      <w:r w:rsidR="00693C45" w:rsidRPr="00392D8A">
        <w:rPr>
          <w:rFonts w:cs="Arial"/>
          <w:sz w:val="24"/>
          <w:szCs w:val="24"/>
        </w:rPr>
        <w:t>COP</w:t>
      </w:r>
      <w:r w:rsidR="0010108E" w:rsidRPr="00392D8A">
        <w:rPr>
          <w:rFonts w:cs="Arial"/>
          <w:sz w:val="24"/>
          <w:szCs w:val="24"/>
        </w:rPr>
        <w:t xml:space="preserve"> </w:t>
      </w:r>
      <w:r w:rsidR="00392D8A">
        <w:rPr>
          <w:rFonts w:cs="Arial"/>
          <w:sz w:val="24"/>
          <w:szCs w:val="24"/>
        </w:rPr>
        <w:t>should be discussed with the Chief Financial Officer (CFO).</w:t>
      </w:r>
    </w:p>
    <w:p w14:paraId="03CB66C0" w14:textId="77777777" w:rsidR="00870AFA" w:rsidRPr="00E476DE" w:rsidRDefault="00870AFA" w:rsidP="00671D02">
      <w:pPr>
        <w:pStyle w:val="Heading2"/>
        <w:jc w:val="both"/>
      </w:pPr>
      <w:bookmarkStart w:id="37" w:name="_Toc7442535"/>
      <w:r w:rsidRPr="00E476DE">
        <w:t>1.1.1</w:t>
      </w:r>
      <w:r w:rsidR="0074470E">
        <w:t>1</w:t>
      </w:r>
      <w:r w:rsidR="00B92DAE">
        <w:t xml:space="preserve"> </w:t>
      </w:r>
      <w:r w:rsidRPr="00E476DE">
        <w:tab/>
        <w:t>Review and Exercising</w:t>
      </w:r>
      <w:bookmarkEnd w:id="37"/>
    </w:p>
    <w:p w14:paraId="2D317F0F" w14:textId="77777777" w:rsidR="00DB6661" w:rsidRPr="00E476DE" w:rsidRDefault="00DB6661" w:rsidP="00671D02">
      <w:pPr>
        <w:spacing w:after="24" w:line="240" w:lineRule="auto"/>
        <w:jc w:val="both"/>
        <w:rPr>
          <w:rFonts w:cs="Arial"/>
          <w:sz w:val="24"/>
          <w:szCs w:val="24"/>
        </w:rPr>
      </w:pPr>
      <w:r w:rsidRPr="00E476DE">
        <w:rPr>
          <w:rFonts w:cs="Arial"/>
          <w:sz w:val="24"/>
          <w:szCs w:val="24"/>
        </w:rPr>
        <w:t xml:space="preserve">These plans shall be reviewed and amended in accordance with </w:t>
      </w:r>
      <w:r w:rsidRPr="00E476DE">
        <w:rPr>
          <w:rFonts w:cs="Arial"/>
          <w:i/>
          <w:sz w:val="24"/>
          <w:szCs w:val="24"/>
        </w:rPr>
        <w:t xml:space="preserve">State Emergency Management Preparedness Procedure 8.  </w:t>
      </w:r>
    </w:p>
    <w:p w14:paraId="5EE43BD6" w14:textId="77777777" w:rsidR="00DB6661" w:rsidRPr="00E476DE" w:rsidRDefault="00DB6661" w:rsidP="00671D02">
      <w:pPr>
        <w:pStyle w:val="ListParagraph"/>
        <w:numPr>
          <w:ilvl w:val="0"/>
          <w:numId w:val="5"/>
        </w:numPr>
        <w:spacing w:after="24" w:line="240" w:lineRule="auto"/>
        <w:jc w:val="both"/>
        <w:rPr>
          <w:rFonts w:cs="Arial"/>
          <w:sz w:val="24"/>
          <w:szCs w:val="24"/>
        </w:rPr>
      </w:pPr>
      <w:r w:rsidRPr="00E476DE">
        <w:rPr>
          <w:rFonts w:cs="Arial"/>
          <w:sz w:val="24"/>
          <w:szCs w:val="24"/>
        </w:rPr>
        <w:t>Contact lists are to be reviewed and amended quarterly or as changes occur;</w:t>
      </w:r>
    </w:p>
    <w:p w14:paraId="74D87554" w14:textId="77777777" w:rsidR="00DB6661" w:rsidRPr="00E476DE" w:rsidRDefault="00DB6661" w:rsidP="00671D02">
      <w:pPr>
        <w:pStyle w:val="ListParagraph"/>
        <w:numPr>
          <w:ilvl w:val="0"/>
          <w:numId w:val="5"/>
        </w:numPr>
        <w:spacing w:after="24" w:line="240" w:lineRule="auto"/>
        <w:jc w:val="both"/>
        <w:rPr>
          <w:rFonts w:cs="Arial"/>
          <w:sz w:val="24"/>
          <w:szCs w:val="24"/>
        </w:rPr>
      </w:pPr>
      <w:r w:rsidRPr="00E476DE">
        <w:rPr>
          <w:rFonts w:cs="Arial"/>
          <w:sz w:val="24"/>
          <w:szCs w:val="24"/>
        </w:rPr>
        <w:t xml:space="preserve">A complete review of the </w:t>
      </w:r>
      <w:r w:rsidR="00693C45">
        <w:rPr>
          <w:rFonts w:cs="Arial"/>
          <w:sz w:val="24"/>
          <w:szCs w:val="24"/>
        </w:rPr>
        <w:t>EMP</w:t>
      </w:r>
      <w:r w:rsidRPr="00E476DE">
        <w:rPr>
          <w:rFonts w:cs="Arial"/>
          <w:sz w:val="24"/>
          <w:szCs w:val="24"/>
        </w:rPr>
        <w:t xml:space="preserve"> </w:t>
      </w:r>
      <w:r w:rsidR="00284D0E" w:rsidRPr="00E476DE">
        <w:rPr>
          <w:rFonts w:cs="Arial"/>
          <w:sz w:val="24"/>
          <w:szCs w:val="24"/>
        </w:rPr>
        <w:t xml:space="preserve">to </w:t>
      </w:r>
      <w:r w:rsidRPr="00E476DE">
        <w:rPr>
          <w:rFonts w:cs="Arial"/>
          <w:sz w:val="24"/>
          <w:szCs w:val="24"/>
        </w:rPr>
        <w:t>be conducted every five years; and</w:t>
      </w:r>
    </w:p>
    <w:p w14:paraId="2F1A09A2" w14:textId="77777777" w:rsidR="00DB6661" w:rsidRPr="00E476DE" w:rsidRDefault="00DB6661" w:rsidP="00671D02">
      <w:pPr>
        <w:pStyle w:val="ListParagraph"/>
        <w:numPr>
          <w:ilvl w:val="0"/>
          <w:numId w:val="5"/>
        </w:numPr>
        <w:spacing w:after="24" w:line="240" w:lineRule="auto"/>
        <w:jc w:val="both"/>
        <w:rPr>
          <w:rFonts w:cs="Arial"/>
          <w:sz w:val="24"/>
          <w:szCs w:val="24"/>
        </w:rPr>
      </w:pPr>
      <w:r w:rsidRPr="00E476DE">
        <w:rPr>
          <w:rFonts w:cs="Arial"/>
          <w:sz w:val="24"/>
          <w:szCs w:val="24"/>
        </w:rPr>
        <w:t xml:space="preserve">An exercise of the </w:t>
      </w:r>
      <w:r w:rsidR="00693C45">
        <w:rPr>
          <w:rFonts w:cs="Arial"/>
          <w:sz w:val="24"/>
          <w:szCs w:val="24"/>
        </w:rPr>
        <w:t>EMP</w:t>
      </w:r>
      <w:r w:rsidRPr="00E476DE">
        <w:rPr>
          <w:rFonts w:cs="Arial"/>
          <w:sz w:val="24"/>
          <w:szCs w:val="24"/>
        </w:rPr>
        <w:t xml:space="preserve"> </w:t>
      </w:r>
      <w:r w:rsidR="00284D0E" w:rsidRPr="00E476DE">
        <w:rPr>
          <w:rFonts w:cs="Arial"/>
          <w:sz w:val="24"/>
          <w:szCs w:val="24"/>
        </w:rPr>
        <w:t xml:space="preserve">to </w:t>
      </w:r>
      <w:r w:rsidRPr="00E476DE">
        <w:rPr>
          <w:rFonts w:cs="Arial"/>
          <w:sz w:val="24"/>
          <w:szCs w:val="24"/>
        </w:rPr>
        <w:t>be conducted annually.</w:t>
      </w:r>
    </w:p>
    <w:p w14:paraId="14F057E8" w14:textId="77777777" w:rsidR="000C309A" w:rsidRDefault="000C309A">
      <w:pPr>
        <w:rPr>
          <w:rFonts w:asciiTheme="majorHAnsi" w:eastAsiaTheme="majorEastAsia" w:hAnsiTheme="majorHAnsi" w:cstheme="majorBidi"/>
          <w:b/>
          <w:bCs/>
          <w:color w:val="5B9BD5" w:themeColor="accent1"/>
          <w:sz w:val="26"/>
          <w:szCs w:val="26"/>
        </w:rPr>
      </w:pPr>
      <w:r>
        <w:br w:type="page"/>
      </w:r>
    </w:p>
    <w:p w14:paraId="636920C4" w14:textId="77777777" w:rsidR="00275354" w:rsidRDefault="000C309A" w:rsidP="00D012A5">
      <w:pPr>
        <w:pStyle w:val="Heading1"/>
      </w:pPr>
      <w:bookmarkStart w:id="38" w:name="_Toc7442536"/>
      <w:r w:rsidRPr="00E476DE">
        <w:lastRenderedPageBreak/>
        <w:t>1.</w:t>
      </w:r>
      <w:r>
        <w:t>2</w:t>
      </w:r>
      <w:r w:rsidRPr="00E476DE">
        <w:tab/>
      </w:r>
      <w:r w:rsidR="00275354">
        <w:t>Community Profile</w:t>
      </w:r>
      <w:bookmarkEnd w:id="38"/>
    </w:p>
    <w:p w14:paraId="531AF5F7" w14:textId="77777777" w:rsidR="00A84566" w:rsidRPr="00A84566" w:rsidRDefault="00A84566" w:rsidP="00671D02">
      <w:pPr>
        <w:spacing w:after="0" w:line="240" w:lineRule="auto"/>
        <w:jc w:val="both"/>
      </w:pPr>
    </w:p>
    <w:p w14:paraId="4C5ADABF" w14:textId="77777777" w:rsidR="00275354" w:rsidRPr="00B92DAE" w:rsidRDefault="00275354" w:rsidP="00671D02">
      <w:pPr>
        <w:jc w:val="both"/>
        <w:rPr>
          <w:sz w:val="24"/>
          <w:szCs w:val="24"/>
        </w:rPr>
      </w:pPr>
      <w:r w:rsidRPr="00B92DAE">
        <w:rPr>
          <w:sz w:val="24"/>
          <w:szCs w:val="24"/>
        </w:rPr>
        <w:t xml:space="preserve">As the capital city of Western Australia, </w:t>
      </w:r>
      <w:r w:rsidR="00693C45" w:rsidRPr="00B92DAE">
        <w:rPr>
          <w:sz w:val="24"/>
          <w:szCs w:val="24"/>
        </w:rPr>
        <w:t>in relation to emergency management</w:t>
      </w:r>
      <w:r w:rsidR="00693C45">
        <w:rPr>
          <w:sz w:val="24"/>
          <w:szCs w:val="24"/>
        </w:rPr>
        <w:t>,</w:t>
      </w:r>
      <w:r w:rsidR="00693C45" w:rsidRPr="00B92DAE">
        <w:rPr>
          <w:sz w:val="24"/>
          <w:szCs w:val="24"/>
        </w:rPr>
        <w:t xml:space="preserve"> </w:t>
      </w:r>
      <w:r w:rsidRPr="00B92DAE">
        <w:rPr>
          <w:sz w:val="24"/>
          <w:szCs w:val="24"/>
        </w:rPr>
        <w:t xml:space="preserve">there are </w:t>
      </w:r>
      <w:r w:rsidR="00693C45" w:rsidRPr="00B92DAE">
        <w:rPr>
          <w:sz w:val="24"/>
          <w:szCs w:val="24"/>
        </w:rPr>
        <w:t>many</w:t>
      </w:r>
      <w:r w:rsidRPr="00B92DAE">
        <w:rPr>
          <w:sz w:val="24"/>
          <w:szCs w:val="24"/>
        </w:rPr>
        <w:t xml:space="preserve"> significant aspects to the </w:t>
      </w:r>
      <w:r w:rsidR="00693C45">
        <w:rPr>
          <w:sz w:val="24"/>
          <w:szCs w:val="24"/>
        </w:rPr>
        <w:t>COP</w:t>
      </w:r>
      <w:r w:rsidRPr="00B92DAE">
        <w:rPr>
          <w:sz w:val="24"/>
          <w:szCs w:val="24"/>
        </w:rPr>
        <w:t xml:space="preserve"> that must be considered.</w:t>
      </w:r>
    </w:p>
    <w:p w14:paraId="5486BF4E" w14:textId="77777777" w:rsidR="000C309A" w:rsidRPr="00275354" w:rsidRDefault="00275354" w:rsidP="00671D02">
      <w:pPr>
        <w:pStyle w:val="Heading2"/>
        <w:jc w:val="both"/>
      </w:pPr>
      <w:bookmarkStart w:id="39" w:name="_Toc7442537"/>
      <w:r w:rsidRPr="00275354">
        <w:t>1.2.1</w:t>
      </w:r>
      <w:r w:rsidRPr="00275354">
        <w:tab/>
      </w:r>
      <w:r w:rsidR="000C309A" w:rsidRPr="00275354">
        <w:t>Special Considerations</w:t>
      </w:r>
      <w:bookmarkEnd w:id="39"/>
    </w:p>
    <w:p w14:paraId="5065FF15" w14:textId="77777777" w:rsidR="000C309A" w:rsidRPr="000C309A" w:rsidRDefault="000C309A" w:rsidP="00671D02">
      <w:pPr>
        <w:spacing w:after="24" w:line="240" w:lineRule="auto"/>
        <w:jc w:val="both"/>
        <w:rPr>
          <w:rFonts w:cs="Arial"/>
          <w:sz w:val="24"/>
          <w:szCs w:val="24"/>
        </w:rPr>
      </w:pPr>
      <w:r w:rsidRPr="000C309A">
        <w:rPr>
          <w:rFonts w:cs="Arial"/>
          <w:sz w:val="24"/>
          <w:szCs w:val="24"/>
        </w:rPr>
        <w:t xml:space="preserve">The </w:t>
      </w:r>
      <w:r w:rsidR="00693C45">
        <w:rPr>
          <w:rFonts w:cs="Arial"/>
          <w:sz w:val="24"/>
          <w:szCs w:val="24"/>
        </w:rPr>
        <w:t>COP</w:t>
      </w:r>
      <w:r w:rsidRPr="000C309A">
        <w:rPr>
          <w:rFonts w:cs="Arial"/>
          <w:sz w:val="24"/>
          <w:szCs w:val="24"/>
        </w:rPr>
        <w:t xml:space="preserve"> has several considerations that</w:t>
      </w:r>
      <w:r w:rsidR="00693C45">
        <w:rPr>
          <w:rFonts w:cs="Arial"/>
          <w:sz w:val="24"/>
          <w:szCs w:val="24"/>
        </w:rPr>
        <w:t>,</w:t>
      </w:r>
      <w:r w:rsidRPr="000C309A">
        <w:rPr>
          <w:rFonts w:cs="Arial"/>
          <w:sz w:val="24"/>
          <w:szCs w:val="24"/>
        </w:rPr>
        <w:t xml:space="preserve"> </w:t>
      </w:r>
      <w:r w:rsidR="00693C45" w:rsidRPr="000C309A">
        <w:rPr>
          <w:rFonts w:cs="Arial"/>
          <w:sz w:val="24"/>
          <w:szCs w:val="24"/>
        </w:rPr>
        <w:t>in an emergency</w:t>
      </w:r>
      <w:r w:rsidR="00693C45">
        <w:rPr>
          <w:rFonts w:cs="Arial"/>
          <w:sz w:val="24"/>
          <w:szCs w:val="24"/>
        </w:rPr>
        <w:t>,</w:t>
      </w:r>
      <w:r w:rsidR="00693C45" w:rsidRPr="000C309A">
        <w:rPr>
          <w:rFonts w:cs="Arial"/>
          <w:sz w:val="24"/>
          <w:szCs w:val="24"/>
        </w:rPr>
        <w:t xml:space="preserve"> </w:t>
      </w:r>
      <w:r w:rsidRPr="000C309A">
        <w:rPr>
          <w:rFonts w:cs="Arial"/>
          <w:sz w:val="24"/>
          <w:szCs w:val="24"/>
        </w:rPr>
        <w:t xml:space="preserve">will have an impact on the implementation of these </w:t>
      </w:r>
      <w:r w:rsidR="00693C45">
        <w:rPr>
          <w:rFonts w:cs="Arial"/>
          <w:sz w:val="24"/>
          <w:szCs w:val="24"/>
        </w:rPr>
        <w:t>EMP’s</w:t>
      </w:r>
      <w:r w:rsidRPr="000C309A">
        <w:rPr>
          <w:rFonts w:cs="Arial"/>
          <w:sz w:val="24"/>
          <w:szCs w:val="24"/>
        </w:rPr>
        <w:t xml:space="preserve"> and include:</w:t>
      </w:r>
    </w:p>
    <w:p w14:paraId="73F7AA1C" w14:textId="77777777" w:rsidR="000C309A" w:rsidRPr="000C309A" w:rsidRDefault="000C309A" w:rsidP="000C309A">
      <w:pPr>
        <w:spacing w:after="24" w:line="240" w:lineRule="auto"/>
        <w:ind w:left="360"/>
        <w:rPr>
          <w:rFonts w:cs="Arial"/>
          <w:sz w:val="24"/>
          <w:szCs w:val="24"/>
        </w:rPr>
      </w:pPr>
    </w:p>
    <w:tbl>
      <w:tblPr>
        <w:tblStyle w:val="LightList-Accent5"/>
        <w:tblW w:w="8941" w:type="dxa"/>
        <w:tblInd w:w="108" w:type="dxa"/>
        <w:tblLook w:val="04A0" w:firstRow="1" w:lastRow="0" w:firstColumn="1" w:lastColumn="0" w:noHBand="0" w:noVBand="1"/>
      </w:tblPr>
      <w:tblGrid>
        <w:gridCol w:w="8941"/>
      </w:tblGrid>
      <w:tr w:rsidR="000C309A" w:rsidRPr="00CD7E69" w14:paraId="6A411CB3" w14:textId="77777777" w:rsidTr="0065779D">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941" w:type="dxa"/>
            <w:vMerge w:val="restart"/>
            <w:shd w:val="clear" w:color="auto" w:fill="892243"/>
          </w:tcPr>
          <w:p w14:paraId="7F45DA12" w14:textId="77777777" w:rsidR="000C309A" w:rsidRPr="00CD7E69" w:rsidRDefault="000C309A" w:rsidP="000C309A">
            <w:pPr>
              <w:spacing w:after="24"/>
              <w:jc w:val="center"/>
              <w:rPr>
                <w:rFonts w:cs="Arial"/>
                <w:b w:val="0"/>
                <w:sz w:val="24"/>
                <w:szCs w:val="24"/>
              </w:rPr>
            </w:pPr>
          </w:p>
          <w:p w14:paraId="35CBE5F1" w14:textId="77777777" w:rsidR="000C309A" w:rsidRPr="00D050E8" w:rsidRDefault="000C309A" w:rsidP="000C309A">
            <w:pPr>
              <w:spacing w:after="24"/>
              <w:jc w:val="center"/>
              <w:rPr>
                <w:rFonts w:cs="Arial"/>
                <w:b w:val="0"/>
                <w:sz w:val="24"/>
                <w:szCs w:val="24"/>
              </w:rPr>
            </w:pPr>
            <w:r w:rsidRPr="00D050E8">
              <w:rPr>
                <w:rFonts w:cs="Arial"/>
                <w:b w:val="0"/>
                <w:sz w:val="24"/>
                <w:szCs w:val="24"/>
              </w:rPr>
              <w:t>Special Considerations</w:t>
            </w:r>
          </w:p>
        </w:tc>
      </w:tr>
      <w:tr w:rsidR="000C309A" w:rsidRPr="00CD7E69" w14:paraId="41829072" w14:textId="77777777" w:rsidTr="0065779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941" w:type="dxa"/>
            <w:vMerge/>
            <w:tcBorders>
              <w:top w:val="none" w:sz="0" w:space="0" w:color="auto"/>
              <w:left w:val="none" w:sz="0" w:space="0" w:color="auto"/>
              <w:bottom w:val="none" w:sz="0" w:space="0" w:color="auto"/>
              <w:right w:val="none" w:sz="0" w:space="0" w:color="auto"/>
            </w:tcBorders>
            <w:shd w:val="clear" w:color="auto" w:fill="892243"/>
          </w:tcPr>
          <w:p w14:paraId="5EF6EA2C" w14:textId="77777777" w:rsidR="000C309A" w:rsidRPr="00CD7E69" w:rsidRDefault="000C309A" w:rsidP="000C309A">
            <w:pPr>
              <w:spacing w:after="24"/>
              <w:rPr>
                <w:rFonts w:cs="Arial"/>
                <w:b w:val="0"/>
                <w:sz w:val="24"/>
                <w:szCs w:val="24"/>
              </w:rPr>
            </w:pPr>
          </w:p>
        </w:tc>
      </w:tr>
      <w:tr w:rsidR="000C309A" w:rsidRPr="00CD7E69" w14:paraId="2B4346C7" w14:textId="77777777" w:rsidTr="0065779D">
        <w:tc>
          <w:tcPr>
            <w:cnfStyle w:val="001000000000" w:firstRow="0" w:lastRow="0" w:firstColumn="1" w:lastColumn="0" w:oddVBand="0" w:evenVBand="0" w:oddHBand="0" w:evenHBand="0" w:firstRowFirstColumn="0" w:firstRowLastColumn="0" w:lastRowFirstColumn="0" w:lastRowLastColumn="0"/>
            <w:tcW w:w="8941" w:type="dxa"/>
          </w:tcPr>
          <w:p w14:paraId="48EC45EC" w14:textId="77777777" w:rsidR="000C309A" w:rsidRPr="00CD7E69" w:rsidRDefault="000C309A" w:rsidP="00671D02">
            <w:pPr>
              <w:spacing w:after="24"/>
              <w:jc w:val="both"/>
              <w:rPr>
                <w:rFonts w:cs="Arial"/>
                <w:b w:val="0"/>
                <w:sz w:val="24"/>
                <w:szCs w:val="24"/>
              </w:rPr>
            </w:pPr>
            <w:r w:rsidRPr="00CD7E69">
              <w:rPr>
                <w:rFonts w:cs="Arial"/>
                <w:b w:val="0"/>
                <w:sz w:val="24"/>
                <w:szCs w:val="24"/>
              </w:rPr>
              <w:t>Large residential population in a small</w:t>
            </w:r>
            <w:r w:rsidR="00B92DAE">
              <w:rPr>
                <w:rFonts w:cs="Arial"/>
                <w:b w:val="0"/>
                <w:sz w:val="24"/>
                <w:szCs w:val="24"/>
              </w:rPr>
              <w:t xml:space="preserve"> </w:t>
            </w:r>
            <w:r w:rsidR="00693C45">
              <w:rPr>
                <w:rFonts w:cs="Arial"/>
                <w:b w:val="0"/>
                <w:sz w:val="24"/>
                <w:szCs w:val="24"/>
              </w:rPr>
              <w:t xml:space="preserve">geographic </w:t>
            </w:r>
            <w:r w:rsidR="00693C45" w:rsidRPr="00CD7E69">
              <w:rPr>
                <w:rFonts w:cs="Arial"/>
                <w:b w:val="0"/>
                <w:sz w:val="24"/>
                <w:szCs w:val="24"/>
              </w:rPr>
              <w:t>area</w:t>
            </w:r>
          </w:p>
        </w:tc>
      </w:tr>
      <w:tr w:rsidR="000C309A" w:rsidRPr="00CD7E69" w14:paraId="285021EB" w14:textId="77777777" w:rsidTr="006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1" w:type="dxa"/>
            <w:tcBorders>
              <w:top w:val="none" w:sz="0" w:space="0" w:color="auto"/>
              <w:left w:val="none" w:sz="0" w:space="0" w:color="auto"/>
              <w:bottom w:val="none" w:sz="0" w:space="0" w:color="auto"/>
              <w:right w:val="none" w:sz="0" w:space="0" w:color="auto"/>
            </w:tcBorders>
          </w:tcPr>
          <w:p w14:paraId="4EFF042D" w14:textId="77777777" w:rsidR="000C309A" w:rsidRPr="00CD7E69" w:rsidRDefault="000C309A" w:rsidP="00671D02">
            <w:pPr>
              <w:spacing w:after="24"/>
              <w:jc w:val="both"/>
              <w:rPr>
                <w:rFonts w:cs="Arial"/>
                <w:b w:val="0"/>
                <w:sz w:val="24"/>
                <w:szCs w:val="24"/>
              </w:rPr>
            </w:pPr>
            <w:r w:rsidRPr="00CD7E69">
              <w:rPr>
                <w:rFonts w:cs="Arial"/>
                <w:b w:val="0"/>
                <w:sz w:val="24"/>
                <w:szCs w:val="24"/>
              </w:rPr>
              <w:t xml:space="preserve">Major events including </w:t>
            </w:r>
            <w:r w:rsidR="00C45D4A">
              <w:rPr>
                <w:rFonts w:cs="Arial"/>
                <w:b w:val="0"/>
                <w:sz w:val="24"/>
                <w:szCs w:val="24"/>
              </w:rPr>
              <w:t xml:space="preserve">Australia Day </w:t>
            </w:r>
            <w:r w:rsidR="00693C45">
              <w:rPr>
                <w:rFonts w:cs="Arial"/>
                <w:b w:val="0"/>
                <w:sz w:val="24"/>
                <w:szCs w:val="24"/>
              </w:rPr>
              <w:t>Celebrations</w:t>
            </w:r>
            <w:r w:rsidR="00C45D4A">
              <w:rPr>
                <w:rFonts w:cs="Arial"/>
                <w:b w:val="0"/>
                <w:sz w:val="24"/>
                <w:szCs w:val="24"/>
              </w:rPr>
              <w:t xml:space="preserve">, </w:t>
            </w:r>
            <w:r w:rsidRPr="00CD7E69">
              <w:rPr>
                <w:rFonts w:cs="Arial"/>
                <w:b w:val="0"/>
                <w:sz w:val="24"/>
                <w:szCs w:val="24"/>
              </w:rPr>
              <w:t>Perth International A</w:t>
            </w:r>
            <w:r w:rsidR="00C45D4A">
              <w:rPr>
                <w:rFonts w:cs="Arial"/>
                <w:b w:val="0"/>
                <w:sz w:val="24"/>
                <w:szCs w:val="24"/>
              </w:rPr>
              <w:t>rts Festival</w:t>
            </w:r>
            <w:r w:rsidR="00693C45">
              <w:rPr>
                <w:rFonts w:cs="Arial"/>
                <w:b w:val="0"/>
                <w:sz w:val="24"/>
                <w:szCs w:val="24"/>
              </w:rPr>
              <w:t xml:space="preserve"> and</w:t>
            </w:r>
            <w:r w:rsidR="00C45D4A">
              <w:rPr>
                <w:rFonts w:cs="Arial"/>
                <w:b w:val="0"/>
                <w:sz w:val="24"/>
                <w:szCs w:val="24"/>
              </w:rPr>
              <w:t xml:space="preserve"> Fringe Festival</w:t>
            </w:r>
            <w:r w:rsidR="00693C45">
              <w:rPr>
                <w:rFonts w:cs="Arial"/>
                <w:b w:val="0"/>
                <w:sz w:val="24"/>
                <w:szCs w:val="24"/>
              </w:rPr>
              <w:t xml:space="preserve"> to name a few</w:t>
            </w:r>
          </w:p>
        </w:tc>
      </w:tr>
      <w:tr w:rsidR="000C309A" w:rsidRPr="00CD7E69" w14:paraId="094182DB" w14:textId="77777777" w:rsidTr="0065779D">
        <w:tc>
          <w:tcPr>
            <w:cnfStyle w:val="001000000000" w:firstRow="0" w:lastRow="0" w:firstColumn="1" w:lastColumn="0" w:oddVBand="0" w:evenVBand="0" w:oddHBand="0" w:evenHBand="0" w:firstRowFirstColumn="0" w:firstRowLastColumn="0" w:lastRowFirstColumn="0" w:lastRowLastColumn="0"/>
            <w:tcW w:w="8941" w:type="dxa"/>
          </w:tcPr>
          <w:p w14:paraId="2531F99B" w14:textId="77777777" w:rsidR="000C309A" w:rsidRPr="00CD7E69" w:rsidRDefault="000C309A" w:rsidP="00671D02">
            <w:pPr>
              <w:spacing w:after="24"/>
              <w:jc w:val="both"/>
              <w:rPr>
                <w:rFonts w:cs="Arial"/>
                <w:b w:val="0"/>
                <w:sz w:val="24"/>
                <w:szCs w:val="24"/>
              </w:rPr>
            </w:pPr>
            <w:r w:rsidRPr="00CD7E69">
              <w:rPr>
                <w:rFonts w:cs="Arial"/>
                <w:b w:val="0"/>
                <w:sz w:val="24"/>
                <w:szCs w:val="24"/>
              </w:rPr>
              <w:t xml:space="preserve">Large </w:t>
            </w:r>
            <w:r w:rsidR="00693C45">
              <w:rPr>
                <w:rFonts w:cs="Arial"/>
                <w:b w:val="0"/>
                <w:sz w:val="24"/>
                <w:szCs w:val="24"/>
              </w:rPr>
              <w:t xml:space="preserve">entertainment </w:t>
            </w:r>
            <w:r w:rsidRPr="00CD7E69">
              <w:rPr>
                <w:rFonts w:cs="Arial"/>
                <w:b w:val="0"/>
                <w:sz w:val="24"/>
                <w:szCs w:val="24"/>
              </w:rPr>
              <w:t xml:space="preserve">complexes </w:t>
            </w:r>
            <w:r w:rsidR="00693C45">
              <w:rPr>
                <w:rFonts w:cs="Arial"/>
                <w:b w:val="0"/>
                <w:sz w:val="24"/>
                <w:szCs w:val="24"/>
              </w:rPr>
              <w:t xml:space="preserve">catering for a </w:t>
            </w:r>
            <w:r w:rsidRPr="00CD7E69">
              <w:rPr>
                <w:rFonts w:cs="Arial"/>
                <w:b w:val="0"/>
                <w:sz w:val="24"/>
                <w:szCs w:val="24"/>
              </w:rPr>
              <w:t>high number of people including the Perth Arena, the Perth Convention and Exhibition Centre and the WACA</w:t>
            </w:r>
          </w:p>
        </w:tc>
      </w:tr>
      <w:tr w:rsidR="000C309A" w:rsidRPr="00CD7E69" w14:paraId="5EC98AE4" w14:textId="77777777" w:rsidTr="006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1" w:type="dxa"/>
            <w:tcBorders>
              <w:top w:val="none" w:sz="0" w:space="0" w:color="auto"/>
              <w:left w:val="none" w:sz="0" w:space="0" w:color="auto"/>
              <w:bottom w:val="none" w:sz="0" w:space="0" w:color="auto"/>
              <w:right w:val="none" w:sz="0" w:space="0" w:color="auto"/>
            </w:tcBorders>
          </w:tcPr>
          <w:p w14:paraId="3145D357" w14:textId="77777777" w:rsidR="000C309A" w:rsidRPr="00CD7E69" w:rsidRDefault="000C309A" w:rsidP="00671D02">
            <w:pPr>
              <w:spacing w:after="24"/>
              <w:jc w:val="both"/>
              <w:rPr>
                <w:rFonts w:cs="Arial"/>
                <w:b w:val="0"/>
                <w:sz w:val="24"/>
                <w:szCs w:val="24"/>
              </w:rPr>
            </w:pPr>
            <w:r w:rsidRPr="00CD7E69">
              <w:rPr>
                <w:rFonts w:cs="Arial"/>
                <w:b w:val="0"/>
                <w:sz w:val="24"/>
                <w:szCs w:val="24"/>
              </w:rPr>
              <w:t xml:space="preserve">Large tourist population </w:t>
            </w:r>
          </w:p>
        </w:tc>
      </w:tr>
      <w:tr w:rsidR="000C309A" w:rsidRPr="00CD7E69" w14:paraId="27FCE5BA" w14:textId="77777777" w:rsidTr="0065779D">
        <w:tc>
          <w:tcPr>
            <w:cnfStyle w:val="001000000000" w:firstRow="0" w:lastRow="0" w:firstColumn="1" w:lastColumn="0" w:oddVBand="0" w:evenVBand="0" w:oddHBand="0" w:evenHBand="0" w:firstRowFirstColumn="0" w:firstRowLastColumn="0" w:lastRowFirstColumn="0" w:lastRowLastColumn="0"/>
            <w:tcW w:w="8941" w:type="dxa"/>
          </w:tcPr>
          <w:p w14:paraId="74E2484F" w14:textId="77777777" w:rsidR="000C309A" w:rsidRPr="00CD7E69" w:rsidRDefault="000C309A" w:rsidP="00671D02">
            <w:pPr>
              <w:spacing w:after="24"/>
              <w:jc w:val="both"/>
              <w:rPr>
                <w:rFonts w:cs="Arial"/>
                <w:b w:val="0"/>
                <w:sz w:val="24"/>
                <w:szCs w:val="24"/>
              </w:rPr>
            </w:pPr>
            <w:r w:rsidRPr="00CD7E69">
              <w:rPr>
                <w:rFonts w:cs="Arial"/>
                <w:b w:val="0"/>
                <w:sz w:val="24"/>
                <w:szCs w:val="24"/>
              </w:rPr>
              <w:t>Numerous hotels hosting many people</w:t>
            </w:r>
          </w:p>
        </w:tc>
      </w:tr>
      <w:tr w:rsidR="000C309A" w:rsidRPr="00CD7E69" w14:paraId="789A1FDA" w14:textId="77777777" w:rsidTr="006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1" w:type="dxa"/>
            <w:tcBorders>
              <w:top w:val="none" w:sz="0" w:space="0" w:color="auto"/>
              <w:left w:val="none" w:sz="0" w:space="0" w:color="auto"/>
              <w:bottom w:val="none" w:sz="0" w:space="0" w:color="auto"/>
              <w:right w:val="none" w:sz="0" w:space="0" w:color="auto"/>
            </w:tcBorders>
          </w:tcPr>
          <w:p w14:paraId="2C05E11F" w14:textId="77777777" w:rsidR="000C309A" w:rsidRPr="00CD7E69" w:rsidRDefault="000C309A" w:rsidP="00671D02">
            <w:pPr>
              <w:spacing w:after="24"/>
              <w:jc w:val="both"/>
              <w:rPr>
                <w:rFonts w:cs="Arial"/>
                <w:b w:val="0"/>
                <w:sz w:val="24"/>
                <w:szCs w:val="24"/>
              </w:rPr>
            </w:pPr>
            <w:r w:rsidRPr="00CD7E69">
              <w:rPr>
                <w:rFonts w:cs="Arial"/>
                <w:b w:val="0"/>
                <w:sz w:val="24"/>
                <w:szCs w:val="24"/>
              </w:rPr>
              <w:t xml:space="preserve">Large education institutions including the University of WA, Central TAFE (Northbridge &amp; East Perth campuses), Trinity College, Mercedes College, St Georges Anglican College </w:t>
            </w:r>
          </w:p>
        </w:tc>
      </w:tr>
      <w:tr w:rsidR="000C309A" w:rsidRPr="00CD7E69" w14:paraId="5900FE95" w14:textId="77777777" w:rsidTr="0065779D">
        <w:tc>
          <w:tcPr>
            <w:cnfStyle w:val="001000000000" w:firstRow="0" w:lastRow="0" w:firstColumn="1" w:lastColumn="0" w:oddVBand="0" w:evenVBand="0" w:oddHBand="0" w:evenHBand="0" w:firstRowFirstColumn="0" w:firstRowLastColumn="0" w:lastRowFirstColumn="0" w:lastRowLastColumn="0"/>
            <w:tcW w:w="8941" w:type="dxa"/>
          </w:tcPr>
          <w:p w14:paraId="4BC4D3DF" w14:textId="77777777" w:rsidR="000C309A" w:rsidRPr="00CD7E69" w:rsidRDefault="000C309A" w:rsidP="00671D02">
            <w:pPr>
              <w:spacing w:after="24"/>
              <w:jc w:val="both"/>
              <w:rPr>
                <w:rFonts w:cs="Arial"/>
                <w:b w:val="0"/>
                <w:sz w:val="24"/>
                <w:szCs w:val="24"/>
              </w:rPr>
            </w:pPr>
            <w:r w:rsidRPr="00CD7E69">
              <w:rPr>
                <w:rFonts w:cs="Arial"/>
                <w:b w:val="0"/>
                <w:sz w:val="24"/>
                <w:szCs w:val="24"/>
              </w:rPr>
              <w:t>Hospital complexes – Royal Perth Hospital, QE2 Medical Centre, Perth Children’s Hospital and the Mount Hospital</w:t>
            </w:r>
          </w:p>
        </w:tc>
      </w:tr>
      <w:tr w:rsidR="000C309A" w:rsidRPr="00CD7E69" w14:paraId="501715B4" w14:textId="77777777" w:rsidTr="006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1" w:type="dxa"/>
            <w:tcBorders>
              <w:top w:val="none" w:sz="0" w:space="0" w:color="auto"/>
              <w:left w:val="none" w:sz="0" w:space="0" w:color="auto"/>
              <w:bottom w:val="none" w:sz="0" w:space="0" w:color="auto"/>
              <w:right w:val="none" w:sz="0" w:space="0" w:color="auto"/>
            </w:tcBorders>
          </w:tcPr>
          <w:p w14:paraId="16337B8A" w14:textId="77777777" w:rsidR="000C309A" w:rsidRPr="00CD7E69" w:rsidRDefault="000C309A" w:rsidP="00671D02">
            <w:pPr>
              <w:spacing w:after="24"/>
              <w:jc w:val="both"/>
              <w:rPr>
                <w:rFonts w:cs="Arial"/>
                <w:b w:val="0"/>
                <w:sz w:val="24"/>
                <w:szCs w:val="24"/>
              </w:rPr>
            </w:pPr>
            <w:r w:rsidRPr="00CD7E69">
              <w:rPr>
                <w:rFonts w:cs="Arial"/>
                <w:b w:val="0"/>
                <w:sz w:val="24"/>
                <w:szCs w:val="24"/>
              </w:rPr>
              <w:t>Major transport hubs – above and below ground train and bus, and ferries</w:t>
            </w:r>
          </w:p>
        </w:tc>
      </w:tr>
      <w:tr w:rsidR="000C309A" w:rsidRPr="00CD7E69" w14:paraId="7A4BE3EC" w14:textId="77777777" w:rsidTr="0065779D">
        <w:tc>
          <w:tcPr>
            <w:cnfStyle w:val="001000000000" w:firstRow="0" w:lastRow="0" w:firstColumn="1" w:lastColumn="0" w:oddVBand="0" w:evenVBand="0" w:oddHBand="0" w:evenHBand="0" w:firstRowFirstColumn="0" w:firstRowLastColumn="0" w:lastRowFirstColumn="0" w:lastRowLastColumn="0"/>
            <w:tcW w:w="8941" w:type="dxa"/>
          </w:tcPr>
          <w:p w14:paraId="20A8798D" w14:textId="77777777" w:rsidR="000C309A" w:rsidRPr="00CD7E69" w:rsidRDefault="000C309A" w:rsidP="00671D02">
            <w:pPr>
              <w:spacing w:after="24"/>
              <w:jc w:val="both"/>
              <w:rPr>
                <w:rFonts w:cs="Arial"/>
                <w:b w:val="0"/>
                <w:sz w:val="24"/>
                <w:szCs w:val="24"/>
              </w:rPr>
            </w:pPr>
            <w:r>
              <w:rPr>
                <w:rFonts w:cs="Arial"/>
                <w:b w:val="0"/>
                <w:sz w:val="24"/>
                <w:szCs w:val="24"/>
              </w:rPr>
              <w:t>Major roads including f</w:t>
            </w:r>
            <w:r w:rsidRPr="00CD7E69">
              <w:rPr>
                <w:rFonts w:cs="Arial"/>
                <w:b w:val="0"/>
                <w:sz w:val="24"/>
                <w:szCs w:val="24"/>
              </w:rPr>
              <w:t>reeways and Northbridge Tunnel</w:t>
            </w:r>
          </w:p>
        </w:tc>
      </w:tr>
      <w:tr w:rsidR="000C309A" w:rsidRPr="00B92DAE" w14:paraId="0F10D727" w14:textId="77777777" w:rsidTr="0065779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941" w:type="dxa"/>
            <w:tcBorders>
              <w:top w:val="none" w:sz="0" w:space="0" w:color="auto"/>
              <w:left w:val="none" w:sz="0" w:space="0" w:color="auto"/>
              <w:bottom w:val="none" w:sz="0" w:space="0" w:color="auto"/>
              <w:right w:val="none" w:sz="0" w:space="0" w:color="auto"/>
            </w:tcBorders>
          </w:tcPr>
          <w:p w14:paraId="4C73BC6F" w14:textId="77777777" w:rsidR="000C309A" w:rsidRPr="00B92DAE" w:rsidRDefault="000C309A" w:rsidP="00671D02">
            <w:pPr>
              <w:jc w:val="both"/>
              <w:rPr>
                <w:b w:val="0"/>
                <w:sz w:val="24"/>
                <w:szCs w:val="24"/>
              </w:rPr>
            </w:pPr>
            <w:bookmarkStart w:id="40" w:name="_Toc490061602"/>
            <w:bookmarkStart w:id="41" w:name="_Toc490063012"/>
            <w:r w:rsidRPr="00B92DAE">
              <w:rPr>
                <w:b w:val="0"/>
                <w:sz w:val="24"/>
                <w:szCs w:val="24"/>
              </w:rPr>
              <w:t>Kings Park</w:t>
            </w:r>
            <w:r w:rsidR="00275354" w:rsidRPr="00B92DAE">
              <w:rPr>
                <w:b w:val="0"/>
                <w:sz w:val="24"/>
                <w:szCs w:val="24"/>
              </w:rPr>
              <w:t xml:space="preserve"> – bushland and </w:t>
            </w:r>
            <w:r w:rsidR="001F6B87" w:rsidRPr="00B92DAE">
              <w:rPr>
                <w:b w:val="0"/>
                <w:sz w:val="24"/>
                <w:szCs w:val="24"/>
              </w:rPr>
              <w:t>si</w:t>
            </w:r>
            <w:r w:rsidR="00A4023B">
              <w:rPr>
                <w:b w:val="0"/>
                <w:sz w:val="24"/>
                <w:szCs w:val="24"/>
              </w:rPr>
              <w:t>tes</w:t>
            </w:r>
            <w:r w:rsidR="001F6B87" w:rsidRPr="00B92DAE">
              <w:rPr>
                <w:b w:val="0"/>
                <w:sz w:val="24"/>
                <w:szCs w:val="24"/>
              </w:rPr>
              <w:t xml:space="preserve"> of </w:t>
            </w:r>
            <w:r w:rsidR="00275354" w:rsidRPr="00B92DAE">
              <w:rPr>
                <w:b w:val="0"/>
                <w:sz w:val="24"/>
                <w:szCs w:val="24"/>
              </w:rPr>
              <w:t xml:space="preserve">cultural </w:t>
            </w:r>
            <w:r w:rsidR="00D050E8" w:rsidRPr="00B92DAE">
              <w:rPr>
                <w:b w:val="0"/>
                <w:sz w:val="24"/>
                <w:szCs w:val="24"/>
              </w:rPr>
              <w:t>significance</w:t>
            </w:r>
            <w:bookmarkEnd w:id="40"/>
            <w:bookmarkEnd w:id="41"/>
          </w:p>
        </w:tc>
      </w:tr>
      <w:tr w:rsidR="000C309A" w:rsidRPr="00CD7E69" w14:paraId="5E2171FB" w14:textId="77777777" w:rsidTr="0065779D">
        <w:tc>
          <w:tcPr>
            <w:cnfStyle w:val="001000000000" w:firstRow="0" w:lastRow="0" w:firstColumn="1" w:lastColumn="0" w:oddVBand="0" w:evenVBand="0" w:oddHBand="0" w:evenHBand="0" w:firstRowFirstColumn="0" w:firstRowLastColumn="0" w:lastRowFirstColumn="0" w:lastRowLastColumn="0"/>
            <w:tcW w:w="8941" w:type="dxa"/>
          </w:tcPr>
          <w:p w14:paraId="141AAB11" w14:textId="77777777" w:rsidR="000C309A" w:rsidRPr="00CD7E69" w:rsidRDefault="000C309A" w:rsidP="00671D02">
            <w:pPr>
              <w:spacing w:after="24"/>
              <w:jc w:val="both"/>
              <w:rPr>
                <w:rFonts w:cs="Arial"/>
                <w:b w:val="0"/>
                <w:sz w:val="24"/>
                <w:szCs w:val="24"/>
              </w:rPr>
            </w:pPr>
            <w:r w:rsidRPr="00CD7E69">
              <w:rPr>
                <w:b w:val="0"/>
                <w:sz w:val="24"/>
                <w:szCs w:val="24"/>
              </w:rPr>
              <w:t xml:space="preserve">Parliament House and other </w:t>
            </w:r>
            <w:r w:rsidR="00C45D4A">
              <w:rPr>
                <w:b w:val="0"/>
                <w:sz w:val="24"/>
                <w:szCs w:val="24"/>
              </w:rPr>
              <w:t>g</w:t>
            </w:r>
            <w:r w:rsidRPr="00CD7E69">
              <w:rPr>
                <w:b w:val="0"/>
                <w:sz w:val="24"/>
                <w:szCs w:val="24"/>
              </w:rPr>
              <w:t>overnment agencies</w:t>
            </w:r>
          </w:p>
        </w:tc>
      </w:tr>
      <w:tr w:rsidR="000C309A" w:rsidRPr="00CD7E69" w14:paraId="6578E0C9" w14:textId="77777777" w:rsidTr="006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1" w:type="dxa"/>
            <w:tcBorders>
              <w:top w:val="none" w:sz="0" w:space="0" w:color="auto"/>
              <w:left w:val="none" w:sz="0" w:space="0" w:color="auto"/>
              <w:bottom w:val="none" w:sz="0" w:space="0" w:color="auto"/>
              <w:right w:val="none" w:sz="0" w:space="0" w:color="auto"/>
            </w:tcBorders>
          </w:tcPr>
          <w:p w14:paraId="441E9CF9" w14:textId="77777777" w:rsidR="000C309A" w:rsidRPr="00CD7E69" w:rsidRDefault="000C309A" w:rsidP="00671D02">
            <w:pPr>
              <w:spacing w:after="24"/>
              <w:jc w:val="both"/>
              <w:rPr>
                <w:rFonts w:cs="Arial"/>
                <w:b w:val="0"/>
                <w:sz w:val="24"/>
                <w:szCs w:val="24"/>
              </w:rPr>
            </w:pPr>
            <w:r w:rsidRPr="00CD7E69">
              <w:rPr>
                <w:b w:val="0"/>
                <w:sz w:val="24"/>
                <w:szCs w:val="24"/>
              </w:rPr>
              <w:t xml:space="preserve">High rise </w:t>
            </w:r>
            <w:r w:rsidR="00A4023B" w:rsidRPr="00CD7E69">
              <w:rPr>
                <w:b w:val="0"/>
                <w:sz w:val="24"/>
                <w:szCs w:val="24"/>
              </w:rPr>
              <w:t xml:space="preserve">CBD </w:t>
            </w:r>
            <w:r>
              <w:rPr>
                <w:b w:val="0"/>
                <w:sz w:val="24"/>
                <w:szCs w:val="24"/>
              </w:rPr>
              <w:t>office</w:t>
            </w:r>
            <w:r w:rsidR="00A4023B">
              <w:rPr>
                <w:b w:val="0"/>
                <w:sz w:val="24"/>
                <w:szCs w:val="24"/>
              </w:rPr>
              <w:t>s</w:t>
            </w:r>
            <w:r>
              <w:rPr>
                <w:b w:val="0"/>
                <w:sz w:val="24"/>
                <w:szCs w:val="24"/>
              </w:rPr>
              <w:t xml:space="preserve"> and residential buildings </w:t>
            </w:r>
          </w:p>
        </w:tc>
      </w:tr>
      <w:tr w:rsidR="000C309A" w:rsidRPr="00CD7E69" w14:paraId="6520D33D" w14:textId="77777777" w:rsidTr="0065779D">
        <w:tc>
          <w:tcPr>
            <w:cnfStyle w:val="001000000000" w:firstRow="0" w:lastRow="0" w:firstColumn="1" w:lastColumn="0" w:oddVBand="0" w:evenVBand="0" w:oddHBand="0" w:evenHBand="0" w:firstRowFirstColumn="0" w:firstRowLastColumn="0" w:lastRowFirstColumn="0" w:lastRowLastColumn="0"/>
            <w:tcW w:w="8941" w:type="dxa"/>
          </w:tcPr>
          <w:p w14:paraId="6954612C" w14:textId="77777777" w:rsidR="000C309A" w:rsidRPr="00CD7E69" w:rsidRDefault="000C309A" w:rsidP="00671D02">
            <w:pPr>
              <w:spacing w:after="24"/>
              <w:jc w:val="both"/>
              <w:rPr>
                <w:rFonts w:cs="Arial"/>
                <w:b w:val="0"/>
                <w:sz w:val="24"/>
                <w:szCs w:val="24"/>
              </w:rPr>
            </w:pPr>
            <w:r w:rsidRPr="00CD7E69">
              <w:rPr>
                <w:b w:val="0"/>
                <w:sz w:val="24"/>
                <w:szCs w:val="24"/>
              </w:rPr>
              <w:t>Proximity to Perth Stadium</w:t>
            </w:r>
            <w:r>
              <w:rPr>
                <w:b w:val="0"/>
                <w:sz w:val="24"/>
                <w:szCs w:val="24"/>
              </w:rPr>
              <w:t xml:space="preserve"> and large crowd movements</w:t>
            </w:r>
          </w:p>
        </w:tc>
      </w:tr>
      <w:tr w:rsidR="000C309A" w:rsidRPr="00CD7E69" w14:paraId="45A99E67" w14:textId="77777777" w:rsidTr="006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1" w:type="dxa"/>
            <w:tcBorders>
              <w:top w:val="none" w:sz="0" w:space="0" w:color="auto"/>
              <w:left w:val="none" w:sz="0" w:space="0" w:color="auto"/>
              <w:bottom w:val="none" w:sz="0" w:space="0" w:color="auto"/>
              <w:right w:val="none" w:sz="0" w:space="0" w:color="auto"/>
            </w:tcBorders>
          </w:tcPr>
          <w:p w14:paraId="3754A779" w14:textId="77777777" w:rsidR="000C309A" w:rsidRPr="00CD7E69" w:rsidRDefault="000C309A" w:rsidP="00671D02">
            <w:pPr>
              <w:spacing w:after="24"/>
              <w:jc w:val="both"/>
              <w:rPr>
                <w:rFonts w:cs="Arial"/>
                <w:b w:val="0"/>
                <w:sz w:val="24"/>
                <w:szCs w:val="24"/>
              </w:rPr>
            </w:pPr>
            <w:r w:rsidRPr="00CD7E69">
              <w:rPr>
                <w:b w:val="0"/>
                <w:sz w:val="24"/>
                <w:szCs w:val="24"/>
              </w:rPr>
              <w:t>70+ multi story car</w:t>
            </w:r>
            <w:r>
              <w:rPr>
                <w:b w:val="0"/>
                <w:sz w:val="24"/>
                <w:szCs w:val="24"/>
              </w:rPr>
              <w:t xml:space="preserve"> </w:t>
            </w:r>
            <w:r w:rsidRPr="00CD7E69">
              <w:rPr>
                <w:b w:val="0"/>
                <w:sz w:val="24"/>
                <w:szCs w:val="24"/>
              </w:rPr>
              <w:t>parks</w:t>
            </w:r>
          </w:p>
        </w:tc>
      </w:tr>
      <w:tr w:rsidR="000C309A" w:rsidRPr="00CD7E69" w14:paraId="7792CB4A" w14:textId="77777777" w:rsidTr="0065779D">
        <w:tc>
          <w:tcPr>
            <w:cnfStyle w:val="001000000000" w:firstRow="0" w:lastRow="0" w:firstColumn="1" w:lastColumn="0" w:oddVBand="0" w:evenVBand="0" w:oddHBand="0" w:evenHBand="0" w:firstRowFirstColumn="0" w:firstRowLastColumn="0" w:lastRowFirstColumn="0" w:lastRowLastColumn="0"/>
            <w:tcW w:w="8941" w:type="dxa"/>
          </w:tcPr>
          <w:p w14:paraId="172EC045" w14:textId="77777777" w:rsidR="000C309A" w:rsidRPr="00CD7E69" w:rsidRDefault="000C309A" w:rsidP="00671D02">
            <w:pPr>
              <w:spacing w:after="24"/>
              <w:jc w:val="both"/>
              <w:rPr>
                <w:b w:val="0"/>
                <w:sz w:val="24"/>
                <w:szCs w:val="24"/>
              </w:rPr>
            </w:pPr>
            <w:r w:rsidRPr="00CD7E69">
              <w:rPr>
                <w:b w:val="0"/>
                <w:sz w:val="24"/>
                <w:szCs w:val="24"/>
              </w:rPr>
              <w:t xml:space="preserve">Major event spaces </w:t>
            </w:r>
            <w:r>
              <w:rPr>
                <w:b w:val="0"/>
                <w:sz w:val="24"/>
                <w:szCs w:val="24"/>
              </w:rPr>
              <w:t xml:space="preserve">including </w:t>
            </w:r>
            <w:r w:rsidRPr="00CD7E69">
              <w:rPr>
                <w:b w:val="0"/>
                <w:sz w:val="24"/>
                <w:szCs w:val="24"/>
              </w:rPr>
              <w:t>Langley Park, E</w:t>
            </w:r>
            <w:r>
              <w:rPr>
                <w:b w:val="0"/>
                <w:sz w:val="24"/>
                <w:szCs w:val="24"/>
              </w:rPr>
              <w:t xml:space="preserve">lizabeth </w:t>
            </w:r>
            <w:r w:rsidRPr="00CD7E69">
              <w:rPr>
                <w:b w:val="0"/>
                <w:sz w:val="24"/>
                <w:szCs w:val="24"/>
              </w:rPr>
              <w:t>Q</w:t>
            </w:r>
            <w:r>
              <w:rPr>
                <w:b w:val="0"/>
                <w:sz w:val="24"/>
                <w:szCs w:val="24"/>
              </w:rPr>
              <w:t>uay, Cultural Centre &amp;</w:t>
            </w:r>
            <w:r w:rsidRPr="00CD7E69">
              <w:rPr>
                <w:b w:val="0"/>
                <w:sz w:val="24"/>
                <w:szCs w:val="24"/>
              </w:rPr>
              <w:t xml:space="preserve"> Yagan Square</w:t>
            </w:r>
          </w:p>
        </w:tc>
      </w:tr>
    </w:tbl>
    <w:p w14:paraId="558DC6E0" w14:textId="77777777" w:rsidR="00870AFA" w:rsidRPr="00E476DE" w:rsidRDefault="00870AFA" w:rsidP="00D8733B">
      <w:pPr>
        <w:pStyle w:val="Heading2"/>
        <w:spacing w:after="300"/>
      </w:pPr>
      <w:bookmarkStart w:id="42" w:name="_Toc7442538"/>
      <w:r w:rsidRPr="00E476DE">
        <w:t>1.2.</w:t>
      </w:r>
      <w:r w:rsidR="00275354">
        <w:t>2</w:t>
      </w:r>
      <w:r w:rsidRPr="00E476DE">
        <w:tab/>
        <w:t>Utilities and Access</w:t>
      </w:r>
      <w:bookmarkEnd w:id="42"/>
    </w:p>
    <w:tbl>
      <w:tblPr>
        <w:tblStyle w:val="LightList-Accent5"/>
        <w:tblW w:w="8800" w:type="dxa"/>
        <w:tblInd w:w="108" w:type="dxa"/>
        <w:tblLook w:val="04A0" w:firstRow="1" w:lastRow="0" w:firstColumn="1" w:lastColumn="0" w:noHBand="0" w:noVBand="1"/>
      </w:tblPr>
      <w:tblGrid>
        <w:gridCol w:w="8800"/>
      </w:tblGrid>
      <w:tr w:rsidR="00360135" w:rsidRPr="00E476DE" w14:paraId="2FD200DF" w14:textId="77777777" w:rsidTr="0065779D">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800" w:type="dxa"/>
            <w:vMerge w:val="restart"/>
            <w:shd w:val="clear" w:color="auto" w:fill="892243"/>
          </w:tcPr>
          <w:p w14:paraId="3B1355EB" w14:textId="77777777" w:rsidR="00360135" w:rsidRPr="00E476DE" w:rsidRDefault="00360135" w:rsidP="00E476DE">
            <w:pPr>
              <w:spacing w:after="24"/>
              <w:jc w:val="center"/>
              <w:rPr>
                <w:rFonts w:cs="Arial"/>
                <w:b w:val="0"/>
                <w:sz w:val="24"/>
                <w:szCs w:val="24"/>
              </w:rPr>
            </w:pPr>
          </w:p>
          <w:p w14:paraId="6FD3EA57" w14:textId="77777777" w:rsidR="00360135" w:rsidRPr="00E476DE" w:rsidRDefault="00360135" w:rsidP="00E476DE">
            <w:pPr>
              <w:spacing w:after="24"/>
              <w:jc w:val="center"/>
              <w:rPr>
                <w:rFonts w:cs="Arial"/>
                <w:b w:val="0"/>
                <w:sz w:val="24"/>
                <w:szCs w:val="24"/>
              </w:rPr>
            </w:pPr>
            <w:r w:rsidRPr="00E476DE">
              <w:rPr>
                <w:rFonts w:cs="Arial"/>
                <w:b w:val="0"/>
                <w:sz w:val="24"/>
                <w:szCs w:val="24"/>
              </w:rPr>
              <w:t>Utilities and Access</w:t>
            </w:r>
          </w:p>
        </w:tc>
      </w:tr>
      <w:tr w:rsidR="00360135" w:rsidRPr="00E476DE" w14:paraId="6AC3213C" w14:textId="77777777" w:rsidTr="0065779D">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800" w:type="dxa"/>
            <w:vMerge/>
            <w:tcBorders>
              <w:top w:val="none" w:sz="0" w:space="0" w:color="auto"/>
              <w:left w:val="none" w:sz="0" w:space="0" w:color="auto"/>
              <w:bottom w:val="none" w:sz="0" w:space="0" w:color="auto"/>
              <w:right w:val="none" w:sz="0" w:space="0" w:color="auto"/>
            </w:tcBorders>
            <w:shd w:val="clear" w:color="auto" w:fill="892243"/>
          </w:tcPr>
          <w:p w14:paraId="267828D4" w14:textId="77777777" w:rsidR="00360135" w:rsidRPr="00E476DE" w:rsidRDefault="00360135" w:rsidP="00E476DE">
            <w:pPr>
              <w:spacing w:after="24"/>
              <w:rPr>
                <w:rFonts w:cs="Arial"/>
                <w:sz w:val="24"/>
                <w:szCs w:val="24"/>
              </w:rPr>
            </w:pPr>
          </w:p>
        </w:tc>
      </w:tr>
      <w:tr w:rsidR="00360135" w:rsidRPr="008E6C7D" w14:paraId="3281B806" w14:textId="77777777" w:rsidTr="0065779D">
        <w:tc>
          <w:tcPr>
            <w:cnfStyle w:val="001000000000" w:firstRow="0" w:lastRow="0" w:firstColumn="1" w:lastColumn="0" w:oddVBand="0" w:evenVBand="0" w:oddHBand="0" w:evenHBand="0" w:firstRowFirstColumn="0" w:firstRowLastColumn="0" w:lastRowFirstColumn="0" w:lastRowLastColumn="0"/>
            <w:tcW w:w="8800" w:type="dxa"/>
          </w:tcPr>
          <w:p w14:paraId="5ADEDAEE" w14:textId="77777777" w:rsidR="00360135" w:rsidRPr="008E6C7D" w:rsidRDefault="00360135" w:rsidP="00671D02">
            <w:pPr>
              <w:spacing w:after="24"/>
              <w:jc w:val="both"/>
              <w:rPr>
                <w:rFonts w:cs="Arial"/>
                <w:b w:val="0"/>
                <w:sz w:val="24"/>
                <w:szCs w:val="24"/>
              </w:rPr>
            </w:pPr>
            <w:r w:rsidRPr="008E6C7D">
              <w:rPr>
                <w:rFonts w:cs="Arial"/>
                <w:b w:val="0"/>
                <w:sz w:val="24"/>
                <w:szCs w:val="24"/>
              </w:rPr>
              <w:t xml:space="preserve">Transperth – Perth Station is the central hub for rail lines from Armadale, Midland, Mandurah, Joondalup, Fremantle and Midland.  Claisebrook in East Perth, McIver and </w:t>
            </w:r>
            <w:r w:rsidR="00E676BB" w:rsidRPr="008E6C7D">
              <w:rPr>
                <w:rFonts w:cs="Arial"/>
                <w:b w:val="0"/>
                <w:sz w:val="24"/>
                <w:szCs w:val="24"/>
              </w:rPr>
              <w:t xml:space="preserve">City </w:t>
            </w:r>
            <w:r w:rsidRPr="008E6C7D">
              <w:rPr>
                <w:rFonts w:cs="Arial"/>
                <w:b w:val="0"/>
                <w:sz w:val="24"/>
                <w:szCs w:val="24"/>
              </w:rPr>
              <w:t>West stations are also located in the City of Perth</w:t>
            </w:r>
            <w:r w:rsidR="007666A6" w:rsidRPr="008E6C7D">
              <w:rPr>
                <w:rFonts w:cs="Arial"/>
                <w:b w:val="0"/>
                <w:sz w:val="24"/>
                <w:szCs w:val="24"/>
              </w:rPr>
              <w:t xml:space="preserve"> boundary.</w:t>
            </w:r>
          </w:p>
        </w:tc>
      </w:tr>
      <w:tr w:rsidR="00360135" w:rsidRPr="008E6C7D" w14:paraId="2E0A0BD1" w14:textId="77777777" w:rsidTr="006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0" w:type="dxa"/>
            <w:tcBorders>
              <w:top w:val="none" w:sz="0" w:space="0" w:color="auto"/>
              <w:left w:val="none" w:sz="0" w:space="0" w:color="auto"/>
              <w:bottom w:val="none" w:sz="0" w:space="0" w:color="auto"/>
              <w:right w:val="none" w:sz="0" w:space="0" w:color="auto"/>
            </w:tcBorders>
          </w:tcPr>
          <w:p w14:paraId="357D96AC" w14:textId="77777777" w:rsidR="00360135" w:rsidRPr="008E6C7D" w:rsidRDefault="00360135" w:rsidP="00671D02">
            <w:pPr>
              <w:spacing w:after="24"/>
              <w:jc w:val="both"/>
              <w:rPr>
                <w:rFonts w:cs="Arial"/>
                <w:b w:val="0"/>
                <w:sz w:val="24"/>
                <w:szCs w:val="24"/>
              </w:rPr>
            </w:pPr>
            <w:r w:rsidRPr="008E6C7D">
              <w:rPr>
                <w:rFonts w:cs="Arial"/>
                <w:b w:val="0"/>
                <w:sz w:val="24"/>
                <w:szCs w:val="24"/>
              </w:rPr>
              <w:t>Elizabeth Quay Bus Port</w:t>
            </w:r>
            <w:r w:rsidR="00B45CFC" w:rsidRPr="008E6C7D">
              <w:rPr>
                <w:rFonts w:cs="Arial"/>
                <w:b w:val="0"/>
                <w:sz w:val="24"/>
                <w:szCs w:val="24"/>
              </w:rPr>
              <w:t xml:space="preserve"> and Perth Bus Station – Perth City Link</w:t>
            </w:r>
          </w:p>
        </w:tc>
      </w:tr>
      <w:tr w:rsidR="00360135" w:rsidRPr="008E6C7D" w14:paraId="4D26780C" w14:textId="77777777" w:rsidTr="0065779D">
        <w:tc>
          <w:tcPr>
            <w:cnfStyle w:val="001000000000" w:firstRow="0" w:lastRow="0" w:firstColumn="1" w:lastColumn="0" w:oddVBand="0" w:evenVBand="0" w:oddHBand="0" w:evenHBand="0" w:firstRowFirstColumn="0" w:firstRowLastColumn="0" w:lastRowFirstColumn="0" w:lastRowLastColumn="0"/>
            <w:tcW w:w="8800" w:type="dxa"/>
          </w:tcPr>
          <w:p w14:paraId="527427C4" w14:textId="77777777" w:rsidR="00360135" w:rsidRPr="008E6C7D" w:rsidRDefault="00360135" w:rsidP="00671D02">
            <w:pPr>
              <w:spacing w:after="24"/>
              <w:jc w:val="both"/>
              <w:rPr>
                <w:rFonts w:cs="Arial"/>
                <w:b w:val="0"/>
                <w:sz w:val="24"/>
                <w:szCs w:val="24"/>
              </w:rPr>
            </w:pPr>
            <w:r w:rsidRPr="008E6C7D">
              <w:rPr>
                <w:rFonts w:cs="Arial"/>
                <w:b w:val="0"/>
                <w:sz w:val="24"/>
                <w:szCs w:val="24"/>
              </w:rPr>
              <w:t>The Kwinana and Mitchell freeways cross to the west of the CBD, the Causeway</w:t>
            </w:r>
            <w:r w:rsidR="00A4023B">
              <w:rPr>
                <w:rFonts w:cs="Arial"/>
                <w:b w:val="0"/>
                <w:sz w:val="24"/>
                <w:szCs w:val="24"/>
              </w:rPr>
              <w:t>,</w:t>
            </w:r>
            <w:r w:rsidRPr="008E6C7D">
              <w:rPr>
                <w:rFonts w:cs="Arial"/>
                <w:b w:val="0"/>
                <w:sz w:val="24"/>
                <w:szCs w:val="24"/>
              </w:rPr>
              <w:t xml:space="preserve"> Windan Bridge</w:t>
            </w:r>
            <w:r w:rsidR="00B45CFC" w:rsidRPr="008E6C7D">
              <w:rPr>
                <w:rFonts w:cs="Arial"/>
                <w:b w:val="0"/>
                <w:sz w:val="24"/>
                <w:szCs w:val="24"/>
              </w:rPr>
              <w:t xml:space="preserve"> and</w:t>
            </w:r>
            <w:r w:rsidR="00A4023B">
              <w:rPr>
                <w:rFonts w:cs="Arial"/>
                <w:b w:val="0"/>
                <w:sz w:val="24"/>
                <w:szCs w:val="24"/>
              </w:rPr>
              <w:t xml:space="preserve"> Matagarup</w:t>
            </w:r>
            <w:r w:rsidR="00B45CFC" w:rsidRPr="008E6C7D">
              <w:rPr>
                <w:rFonts w:cs="Arial"/>
                <w:b w:val="0"/>
                <w:sz w:val="24"/>
                <w:szCs w:val="24"/>
              </w:rPr>
              <w:t xml:space="preserve"> footbridge </w:t>
            </w:r>
            <w:r w:rsidRPr="008E6C7D">
              <w:rPr>
                <w:rFonts w:cs="Arial"/>
                <w:b w:val="0"/>
                <w:sz w:val="24"/>
                <w:szCs w:val="24"/>
              </w:rPr>
              <w:t>at the east and Northbridge Tunnel near its northern border.</w:t>
            </w:r>
          </w:p>
        </w:tc>
      </w:tr>
      <w:tr w:rsidR="00360135" w:rsidRPr="008E6C7D" w14:paraId="1F7AA952" w14:textId="77777777" w:rsidTr="006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0" w:type="dxa"/>
            <w:tcBorders>
              <w:top w:val="none" w:sz="0" w:space="0" w:color="auto"/>
              <w:left w:val="none" w:sz="0" w:space="0" w:color="auto"/>
              <w:bottom w:val="none" w:sz="0" w:space="0" w:color="auto"/>
              <w:right w:val="none" w:sz="0" w:space="0" w:color="auto"/>
            </w:tcBorders>
          </w:tcPr>
          <w:p w14:paraId="57D84923" w14:textId="77777777" w:rsidR="00360135" w:rsidRPr="008E6C7D" w:rsidRDefault="00360135" w:rsidP="00671D02">
            <w:pPr>
              <w:spacing w:after="24"/>
              <w:jc w:val="both"/>
              <w:rPr>
                <w:rFonts w:cs="Arial"/>
                <w:b w:val="0"/>
                <w:sz w:val="24"/>
                <w:szCs w:val="24"/>
              </w:rPr>
            </w:pPr>
            <w:r w:rsidRPr="008E6C7D">
              <w:rPr>
                <w:rFonts w:cs="Arial"/>
                <w:b w:val="0"/>
                <w:sz w:val="24"/>
                <w:szCs w:val="24"/>
              </w:rPr>
              <w:lastRenderedPageBreak/>
              <w:t>Elizabeth Quay Ferry</w:t>
            </w:r>
            <w:r w:rsidR="008E6C7D" w:rsidRPr="008E6C7D">
              <w:rPr>
                <w:rFonts w:cs="Arial"/>
                <w:b w:val="0"/>
                <w:sz w:val="24"/>
                <w:szCs w:val="24"/>
              </w:rPr>
              <w:t>,</w:t>
            </w:r>
            <w:r w:rsidRPr="008E6C7D">
              <w:rPr>
                <w:rFonts w:cs="Arial"/>
                <w:b w:val="0"/>
                <w:sz w:val="24"/>
                <w:szCs w:val="24"/>
              </w:rPr>
              <w:t xml:space="preserve"> Barrack St </w:t>
            </w:r>
            <w:r w:rsidR="00567AA4">
              <w:rPr>
                <w:rFonts w:cs="Arial"/>
                <w:b w:val="0"/>
                <w:sz w:val="24"/>
                <w:szCs w:val="24"/>
              </w:rPr>
              <w:t>Jettie</w:t>
            </w:r>
            <w:r w:rsidR="0062313E" w:rsidRPr="008E6C7D">
              <w:rPr>
                <w:rFonts w:cs="Arial"/>
                <w:b w:val="0"/>
                <w:sz w:val="24"/>
                <w:szCs w:val="24"/>
              </w:rPr>
              <w:t>s</w:t>
            </w:r>
            <w:r w:rsidR="008E6C7D" w:rsidRPr="008E6C7D">
              <w:rPr>
                <w:rFonts w:cs="Arial"/>
                <w:b w:val="0"/>
                <w:sz w:val="24"/>
                <w:szCs w:val="24"/>
              </w:rPr>
              <w:t xml:space="preserve"> and</w:t>
            </w:r>
            <w:r w:rsidR="00B45CFC" w:rsidRPr="008E6C7D">
              <w:rPr>
                <w:rFonts w:cs="Arial"/>
                <w:b w:val="0"/>
                <w:sz w:val="24"/>
                <w:szCs w:val="24"/>
              </w:rPr>
              <w:t xml:space="preserve"> Claisebrook Cove</w:t>
            </w:r>
          </w:p>
        </w:tc>
      </w:tr>
      <w:tr w:rsidR="00360135" w:rsidRPr="008E6C7D" w14:paraId="078D0834" w14:textId="77777777" w:rsidTr="0065779D">
        <w:tc>
          <w:tcPr>
            <w:cnfStyle w:val="001000000000" w:firstRow="0" w:lastRow="0" w:firstColumn="1" w:lastColumn="0" w:oddVBand="0" w:evenVBand="0" w:oddHBand="0" w:evenHBand="0" w:firstRowFirstColumn="0" w:firstRowLastColumn="0" w:lastRowFirstColumn="0" w:lastRowLastColumn="0"/>
            <w:tcW w:w="8800" w:type="dxa"/>
          </w:tcPr>
          <w:p w14:paraId="3FBE6DF4" w14:textId="77777777" w:rsidR="00360135" w:rsidRPr="008E6C7D" w:rsidRDefault="00360135" w:rsidP="00E476DE">
            <w:pPr>
              <w:spacing w:after="24"/>
              <w:rPr>
                <w:rFonts w:cs="Arial"/>
                <w:b w:val="0"/>
                <w:sz w:val="24"/>
                <w:szCs w:val="24"/>
              </w:rPr>
            </w:pPr>
            <w:r w:rsidRPr="008E6C7D">
              <w:rPr>
                <w:rFonts w:cs="Arial"/>
                <w:b w:val="0"/>
                <w:sz w:val="24"/>
                <w:szCs w:val="24"/>
              </w:rPr>
              <w:t>Western Power Substation – James St, Northbridge</w:t>
            </w:r>
            <w:r w:rsidR="00B45CFC" w:rsidRPr="008E6C7D">
              <w:rPr>
                <w:rFonts w:cs="Arial"/>
                <w:b w:val="0"/>
                <w:sz w:val="24"/>
                <w:szCs w:val="24"/>
              </w:rPr>
              <w:t xml:space="preserve"> &amp; Wellington St</w:t>
            </w:r>
            <w:r w:rsidRPr="008E6C7D">
              <w:rPr>
                <w:rFonts w:cs="Arial"/>
                <w:b w:val="0"/>
                <w:sz w:val="24"/>
                <w:szCs w:val="24"/>
              </w:rPr>
              <w:t>.</w:t>
            </w:r>
          </w:p>
        </w:tc>
      </w:tr>
      <w:tr w:rsidR="008E6C7D" w:rsidRPr="008E6C7D" w14:paraId="02372690" w14:textId="77777777" w:rsidTr="006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0" w:type="dxa"/>
            <w:tcBorders>
              <w:top w:val="none" w:sz="0" w:space="0" w:color="auto"/>
              <w:left w:val="none" w:sz="0" w:space="0" w:color="auto"/>
              <w:bottom w:val="none" w:sz="0" w:space="0" w:color="auto"/>
              <w:right w:val="none" w:sz="0" w:space="0" w:color="auto"/>
            </w:tcBorders>
          </w:tcPr>
          <w:p w14:paraId="48806F35" w14:textId="77777777" w:rsidR="008E6C7D" w:rsidRPr="008E6C7D" w:rsidRDefault="008E6C7D" w:rsidP="00567AA4">
            <w:pPr>
              <w:spacing w:after="24"/>
              <w:rPr>
                <w:rFonts w:cs="Arial"/>
                <w:b w:val="0"/>
                <w:sz w:val="24"/>
                <w:szCs w:val="24"/>
              </w:rPr>
            </w:pPr>
            <w:r w:rsidRPr="008E6C7D">
              <w:rPr>
                <w:rFonts w:cs="Arial"/>
                <w:b w:val="0"/>
                <w:sz w:val="24"/>
                <w:szCs w:val="24"/>
              </w:rPr>
              <w:t xml:space="preserve">Kings Park Water reservoir  </w:t>
            </w:r>
          </w:p>
        </w:tc>
      </w:tr>
      <w:tr w:rsidR="00360135" w:rsidRPr="008E6C7D" w14:paraId="5D4FA35D" w14:textId="77777777" w:rsidTr="0065779D">
        <w:tc>
          <w:tcPr>
            <w:cnfStyle w:val="001000000000" w:firstRow="0" w:lastRow="0" w:firstColumn="1" w:lastColumn="0" w:oddVBand="0" w:evenVBand="0" w:oddHBand="0" w:evenHBand="0" w:firstRowFirstColumn="0" w:firstRowLastColumn="0" w:lastRowFirstColumn="0" w:lastRowLastColumn="0"/>
            <w:tcW w:w="8800" w:type="dxa"/>
          </w:tcPr>
          <w:p w14:paraId="18CF21C8" w14:textId="77777777" w:rsidR="00360135" w:rsidRPr="008E6C7D" w:rsidRDefault="00360135" w:rsidP="00E476DE">
            <w:pPr>
              <w:spacing w:after="24"/>
              <w:rPr>
                <w:rFonts w:cs="Arial"/>
                <w:b w:val="0"/>
                <w:sz w:val="24"/>
                <w:szCs w:val="24"/>
              </w:rPr>
            </w:pPr>
            <w:r w:rsidRPr="008E6C7D">
              <w:rPr>
                <w:rFonts w:cs="Arial"/>
                <w:b w:val="0"/>
                <w:sz w:val="24"/>
                <w:szCs w:val="24"/>
              </w:rPr>
              <w:t xml:space="preserve">The </w:t>
            </w:r>
            <w:r w:rsidR="00A4023B">
              <w:rPr>
                <w:rFonts w:cs="Arial"/>
                <w:b w:val="0"/>
                <w:sz w:val="24"/>
                <w:szCs w:val="24"/>
              </w:rPr>
              <w:t>COP</w:t>
            </w:r>
            <w:r w:rsidRPr="008E6C7D">
              <w:rPr>
                <w:rFonts w:cs="Arial"/>
                <w:b w:val="0"/>
                <w:sz w:val="24"/>
                <w:szCs w:val="24"/>
              </w:rPr>
              <w:t xml:space="preserve"> is 10 ki</w:t>
            </w:r>
            <w:r w:rsidR="00567AA4">
              <w:rPr>
                <w:rFonts w:cs="Arial"/>
                <w:b w:val="0"/>
                <w:sz w:val="24"/>
                <w:szCs w:val="24"/>
              </w:rPr>
              <w:t>lometres from the Perth Airport.</w:t>
            </w:r>
          </w:p>
        </w:tc>
      </w:tr>
    </w:tbl>
    <w:p w14:paraId="533B0FFC" w14:textId="77777777" w:rsidR="00870AFA" w:rsidRPr="00E476DE" w:rsidRDefault="00870AFA" w:rsidP="00671D02">
      <w:pPr>
        <w:pStyle w:val="Heading2"/>
        <w:jc w:val="both"/>
      </w:pPr>
      <w:bookmarkStart w:id="43" w:name="_Toc7442539"/>
      <w:r w:rsidRPr="00E476DE">
        <w:t>1.2.</w:t>
      </w:r>
      <w:r w:rsidR="00275354">
        <w:t>3</w:t>
      </w:r>
      <w:r w:rsidR="000C309A">
        <w:tab/>
      </w:r>
      <w:r w:rsidRPr="00E476DE">
        <w:t>Key Public Events</w:t>
      </w:r>
      <w:bookmarkEnd w:id="43"/>
    </w:p>
    <w:p w14:paraId="1BE1114A" w14:textId="76D555CD" w:rsidR="0062313E" w:rsidRDefault="00A4023B" w:rsidP="00671D02">
      <w:pPr>
        <w:spacing w:after="24" w:line="240" w:lineRule="auto"/>
        <w:jc w:val="both"/>
        <w:rPr>
          <w:rFonts w:cs="Arial"/>
          <w:sz w:val="24"/>
          <w:szCs w:val="24"/>
        </w:rPr>
      </w:pPr>
      <w:r>
        <w:rPr>
          <w:rFonts w:cs="Arial"/>
          <w:sz w:val="24"/>
          <w:szCs w:val="24"/>
        </w:rPr>
        <w:t>The COP</w:t>
      </w:r>
      <w:r w:rsidR="002417B3" w:rsidRPr="00E476DE">
        <w:rPr>
          <w:rFonts w:cs="Arial"/>
          <w:sz w:val="24"/>
          <w:szCs w:val="24"/>
        </w:rPr>
        <w:t xml:space="preserve"> </w:t>
      </w:r>
      <w:r w:rsidR="00E676BB" w:rsidRPr="00E476DE">
        <w:rPr>
          <w:rFonts w:cs="Arial"/>
          <w:sz w:val="24"/>
          <w:szCs w:val="24"/>
        </w:rPr>
        <w:t xml:space="preserve">and other organisations </w:t>
      </w:r>
      <w:r w:rsidR="004C1D80" w:rsidRPr="00E476DE">
        <w:rPr>
          <w:rFonts w:cs="Arial"/>
          <w:sz w:val="24"/>
          <w:szCs w:val="24"/>
        </w:rPr>
        <w:t xml:space="preserve">conduct many </w:t>
      </w:r>
      <w:r w:rsidR="00E676BB" w:rsidRPr="00E476DE">
        <w:rPr>
          <w:rFonts w:cs="Arial"/>
          <w:sz w:val="24"/>
          <w:szCs w:val="24"/>
        </w:rPr>
        <w:t xml:space="preserve">public and private </w:t>
      </w:r>
      <w:r w:rsidR="004C1D80" w:rsidRPr="00E476DE">
        <w:rPr>
          <w:rFonts w:cs="Arial"/>
          <w:sz w:val="24"/>
          <w:szCs w:val="24"/>
        </w:rPr>
        <w:t xml:space="preserve">events within the </w:t>
      </w:r>
      <w:r w:rsidR="002417B3" w:rsidRPr="00E476DE">
        <w:rPr>
          <w:rFonts w:cs="Arial"/>
          <w:sz w:val="24"/>
          <w:szCs w:val="24"/>
        </w:rPr>
        <w:t xml:space="preserve">COP </w:t>
      </w:r>
      <w:r w:rsidR="004C1D80" w:rsidRPr="00E476DE">
        <w:rPr>
          <w:rFonts w:cs="Arial"/>
          <w:sz w:val="24"/>
          <w:szCs w:val="24"/>
        </w:rPr>
        <w:t>boundaries</w:t>
      </w:r>
      <w:r w:rsidR="00B45CFC" w:rsidRPr="00E476DE">
        <w:rPr>
          <w:rFonts w:cs="Arial"/>
          <w:sz w:val="24"/>
          <w:szCs w:val="24"/>
        </w:rPr>
        <w:t xml:space="preserve"> which are subject to approval processes by the COP</w:t>
      </w:r>
      <w:r w:rsidR="004C1D80" w:rsidRPr="00E476DE">
        <w:rPr>
          <w:rFonts w:cs="Arial"/>
          <w:sz w:val="24"/>
          <w:szCs w:val="24"/>
        </w:rPr>
        <w:t xml:space="preserve">.  </w:t>
      </w:r>
      <w:r w:rsidR="00B94D1C" w:rsidRPr="00E476DE">
        <w:rPr>
          <w:rFonts w:cs="Arial"/>
          <w:sz w:val="24"/>
          <w:szCs w:val="24"/>
        </w:rPr>
        <w:t>E</w:t>
      </w:r>
      <w:r w:rsidR="00E91A2C" w:rsidRPr="00E476DE">
        <w:rPr>
          <w:rFonts w:cs="Arial"/>
          <w:sz w:val="24"/>
          <w:szCs w:val="24"/>
        </w:rPr>
        <w:t xml:space="preserve">vents </w:t>
      </w:r>
      <w:r w:rsidR="00B94D1C" w:rsidRPr="00E476DE">
        <w:rPr>
          <w:rFonts w:cs="Arial"/>
          <w:sz w:val="24"/>
          <w:szCs w:val="24"/>
        </w:rPr>
        <w:t xml:space="preserve">monitored by the COP </w:t>
      </w:r>
      <w:r w:rsidR="004C1D80" w:rsidRPr="00E476DE">
        <w:rPr>
          <w:rFonts w:cs="Arial"/>
          <w:sz w:val="24"/>
          <w:szCs w:val="24"/>
        </w:rPr>
        <w:t xml:space="preserve">have </w:t>
      </w:r>
      <w:r w:rsidR="00265364">
        <w:rPr>
          <w:rFonts w:cs="Arial"/>
          <w:sz w:val="24"/>
          <w:szCs w:val="24"/>
        </w:rPr>
        <w:t xml:space="preserve">Risk Management Plans </w:t>
      </w:r>
      <w:r w:rsidR="004C1D80" w:rsidRPr="00E476DE">
        <w:rPr>
          <w:rFonts w:cs="Arial"/>
          <w:sz w:val="24"/>
          <w:szCs w:val="24"/>
        </w:rPr>
        <w:t xml:space="preserve">developed in consultation with the </w:t>
      </w:r>
      <w:r w:rsidR="002417B3" w:rsidRPr="00E476DE">
        <w:rPr>
          <w:rFonts w:cs="Arial"/>
          <w:sz w:val="24"/>
          <w:szCs w:val="24"/>
        </w:rPr>
        <w:t>COP</w:t>
      </w:r>
      <w:r w:rsidR="004C1D80" w:rsidRPr="00E476DE">
        <w:rPr>
          <w:rFonts w:cs="Arial"/>
          <w:sz w:val="24"/>
          <w:szCs w:val="24"/>
        </w:rPr>
        <w:t>.</w:t>
      </w:r>
      <w:r w:rsidR="00D050E8">
        <w:rPr>
          <w:rFonts w:cs="Arial"/>
          <w:sz w:val="24"/>
          <w:szCs w:val="24"/>
        </w:rPr>
        <w:t xml:space="preserve"> </w:t>
      </w:r>
      <w:r w:rsidR="00B45CFC" w:rsidRPr="00E476DE">
        <w:rPr>
          <w:rFonts w:cs="Arial"/>
          <w:sz w:val="24"/>
          <w:szCs w:val="24"/>
        </w:rPr>
        <w:t xml:space="preserve">Key </w:t>
      </w:r>
      <w:r w:rsidR="00363A93" w:rsidRPr="00E476DE">
        <w:rPr>
          <w:rFonts w:cs="Arial"/>
          <w:sz w:val="24"/>
          <w:szCs w:val="24"/>
        </w:rPr>
        <w:t>a</w:t>
      </w:r>
      <w:r w:rsidR="00B45CFC" w:rsidRPr="00E476DE">
        <w:rPr>
          <w:rFonts w:cs="Arial"/>
          <w:sz w:val="24"/>
          <w:szCs w:val="24"/>
        </w:rPr>
        <w:t>g</w:t>
      </w:r>
      <w:r w:rsidR="00132BFF">
        <w:rPr>
          <w:rFonts w:cs="Arial"/>
          <w:sz w:val="24"/>
          <w:szCs w:val="24"/>
        </w:rPr>
        <w:t>encies includ</w:t>
      </w:r>
      <w:r w:rsidR="00275354">
        <w:rPr>
          <w:rFonts w:cs="Arial"/>
          <w:sz w:val="24"/>
          <w:szCs w:val="24"/>
        </w:rPr>
        <w:t>ing</w:t>
      </w:r>
      <w:r w:rsidR="00132BFF">
        <w:rPr>
          <w:rFonts w:cs="Arial"/>
          <w:sz w:val="24"/>
          <w:szCs w:val="24"/>
        </w:rPr>
        <w:t xml:space="preserve"> DFES and </w:t>
      </w:r>
      <w:r w:rsidR="00B45CFC" w:rsidRPr="00E476DE">
        <w:rPr>
          <w:rFonts w:cs="Arial"/>
          <w:sz w:val="24"/>
          <w:szCs w:val="24"/>
        </w:rPr>
        <w:t xml:space="preserve">WAPOL are consulted in </w:t>
      </w:r>
      <w:r w:rsidR="00132BFF">
        <w:rPr>
          <w:rFonts w:cs="Arial"/>
          <w:sz w:val="24"/>
          <w:szCs w:val="24"/>
        </w:rPr>
        <w:t xml:space="preserve">the </w:t>
      </w:r>
      <w:r w:rsidR="00B45CFC" w:rsidRPr="00E476DE">
        <w:rPr>
          <w:rFonts w:cs="Arial"/>
          <w:sz w:val="24"/>
          <w:szCs w:val="24"/>
        </w:rPr>
        <w:t>approval process</w:t>
      </w:r>
      <w:r w:rsidR="00363A93" w:rsidRPr="00E476DE">
        <w:rPr>
          <w:rFonts w:cs="Arial"/>
          <w:sz w:val="24"/>
          <w:szCs w:val="24"/>
        </w:rPr>
        <w:t xml:space="preserve"> and may also require </w:t>
      </w:r>
      <w:r>
        <w:rPr>
          <w:rFonts w:cs="Arial"/>
          <w:sz w:val="24"/>
          <w:szCs w:val="24"/>
        </w:rPr>
        <w:t>H</w:t>
      </w:r>
      <w:r w:rsidR="00265364">
        <w:rPr>
          <w:rFonts w:cs="Arial"/>
          <w:sz w:val="24"/>
          <w:szCs w:val="24"/>
        </w:rPr>
        <w:t xml:space="preserve">ostile Vehicle </w:t>
      </w:r>
      <w:r>
        <w:rPr>
          <w:rFonts w:cs="Arial"/>
          <w:sz w:val="24"/>
          <w:szCs w:val="24"/>
        </w:rPr>
        <w:t>M</w:t>
      </w:r>
      <w:r w:rsidR="00265364">
        <w:rPr>
          <w:rFonts w:cs="Arial"/>
          <w:sz w:val="24"/>
          <w:szCs w:val="24"/>
        </w:rPr>
        <w:t>anagement</w:t>
      </w:r>
      <w:r w:rsidR="00363A93" w:rsidRPr="00E476DE">
        <w:rPr>
          <w:rFonts w:cs="Arial"/>
          <w:sz w:val="24"/>
          <w:szCs w:val="24"/>
        </w:rPr>
        <w:t xml:space="preserve"> plans</w:t>
      </w:r>
      <w:r w:rsidR="00B45CFC" w:rsidRPr="00E476DE">
        <w:rPr>
          <w:rFonts w:cs="Arial"/>
          <w:sz w:val="24"/>
          <w:szCs w:val="24"/>
        </w:rPr>
        <w:t>.</w:t>
      </w:r>
    </w:p>
    <w:p w14:paraId="2460F616" w14:textId="77777777" w:rsidR="008E6C7D" w:rsidRPr="00E476DE" w:rsidRDefault="008E6C7D" w:rsidP="00E476DE">
      <w:pPr>
        <w:spacing w:after="24" w:line="240" w:lineRule="auto"/>
        <w:rPr>
          <w:rFonts w:cs="Arial"/>
          <w:sz w:val="24"/>
          <w:szCs w:val="24"/>
        </w:rPr>
      </w:pPr>
    </w:p>
    <w:tbl>
      <w:tblPr>
        <w:tblStyle w:val="LightList-Accent5"/>
        <w:tblW w:w="8789" w:type="dxa"/>
        <w:tblInd w:w="108" w:type="dxa"/>
        <w:tblLook w:val="04A0" w:firstRow="1" w:lastRow="0" w:firstColumn="1" w:lastColumn="0" w:noHBand="0" w:noVBand="1"/>
      </w:tblPr>
      <w:tblGrid>
        <w:gridCol w:w="8789"/>
      </w:tblGrid>
      <w:tr w:rsidR="0062313E" w:rsidRPr="00E476DE" w14:paraId="46149CF3" w14:textId="77777777" w:rsidTr="0065779D">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89" w:type="dxa"/>
            <w:vMerge w:val="restart"/>
            <w:shd w:val="clear" w:color="auto" w:fill="892243"/>
          </w:tcPr>
          <w:p w14:paraId="36CD784B" w14:textId="77777777" w:rsidR="0062313E" w:rsidRPr="00E476DE" w:rsidRDefault="0062313E" w:rsidP="00E476DE">
            <w:pPr>
              <w:spacing w:after="24"/>
              <w:jc w:val="center"/>
              <w:rPr>
                <w:rFonts w:cs="Arial"/>
                <w:b w:val="0"/>
                <w:sz w:val="24"/>
                <w:szCs w:val="24"/>
              </w:rPr>
            </w:pPr>
          </w:p>
          <w:p w14:paraId="038CA7F9" w14:textId="77777777" w:rsidR="0062313E" w:rsidRPr="00E476DE" w:rsidRDefault="0062313E" w:rsidP="00E476DE">
            <w:pPr>
              <w:spacing w:after="24"/>
              <w:jc w:val="center"/>
              <w:rPr>
                <w:rFonts w:cs="Arial"/>
                <w:b w:val="0"/>
                <w:sz w:val="24"/>
                <w:szCs w:val="24"/>
              </w:rPr>
            </w:pPr>
            <w:r w:rsidRPr="00E476DE">
              <w:rPr>
                <w:rFonts w:cs="Arial"/>
                <w:b w:val="0"/>
                <w:sz w:val="24"/>
                <w:szCs w:val="24"/>
              </w:rPr>
              <w:t>Key Public Events</w:t>
            </w:r>
          </w:p>
        </w:tc>
      </w:tr>
      <w:tr w:rsidR="0062313E" w:rsidRPr="00E476DE" w14:paraId="6E8613C4" w14:textId="77777777" w:rsidTr="0052326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789" w:type="dxa"/>
            <w:vMerge/>
            <w:tcBorders>
              <w:top w:val="none" w:sz="0" w:space="0" w:color="auto"/>
              <w:left w:val="none" w:sz="0" w:space="0" w:color="auto"/>
              <w:bottom w:val="none" w:sz="0" w:space="0" w:color="auto"/>
              <w:right w:val="none" w:sz="0" w:space="0" w:color="auto"/>
            </w:tcBorders>
            <w:shd w:val="clear" w:color="auto" w:fill="892243"/>
          </w:tcPr>
          <w:p w14:paraId="1FD5F789" w14:textId="77777777" w:rsidR="0062313E" w:rsidRPr="00E476DE" w:rsidRDefault="0062313E" w:rsidP="00E476DE">
            <w:pPr>
              <w:spacing w:after="24"/>
              <w:rPr>
                <w:rFonts w:cs="Arial"/>
                <w:sz w:val="24"/>
                <w:szCs w:val="24"/>
              </w:rPr>
            </w:pPr>
          </w:p>
        </w:tc>
      </w:tr>
      <w:tr w:rsidR="0062313E" w:rsidRPr="008E6C7D" w14:paraId="302F6043" w14:textId="77777777" w:rsidTr="0065779D">
        <w:tc>
          <w:tcPr>
            <w:cnfStyle w:val="001000000000" w:firstRow="0" w:lastRow="0" w:firstColumn="1" w:lastColumn="0" w:oddVBand="0" w:evenVBand="0" w:oddHBand="0" w:evenHBand="0" w:firstRowFirstColumn="0" w:firstRowLastColumn="0" w:lastRowFirstColumn="0" w:lastRowLastColumn="0"/>
            <w:tcW w:w="8789" w:type="dxa"/>
          </w:tcPr>
          <w:p w14:paraId="28B12D9B" w14:textId="6B4A9C32" w:rsidR="0062313E" w:rsidRPr="008E6C7D" w:rsidRDefault="007666A6" w:rsidP="00E476DE">
            <w:pPr>
              <w:spacing w:after="24"/>
              <w:rPr>
                <w:rFonts w:cs="Arial"/>
                <w:b w:val="0"/>
                <w:sz w:val="24"/>
                <w:szCs w:val="24"/>
              </w:rPr>
            </w:pPr>
            <w:r w:rsidRPr="008E6C7D">
              <w:rPr>
                <w:rFonts w:cs="Arial"/>
                <w:b w:val="0"/>
                <w:sz w:val="24"/>
                <w:szCs w:val="24"/>
              </w:rPr>
              <w:t xml:space="preserve">Australia Day </w:t>
            </w:r>
            <w:r w:rsidR="00A4023B">
              <w:rPr>
                <w:rFonts w:cs="Arial"/>
                <w:b w:val="0"/>
                <w:sz w:val="24"/>
                <w:szCs w:val="24"/>
              </w:rPr>
              <w:t xml:space="preserve">Activities </w:t>
            </w:r>
          </w:p>
        </w:tc>
      </w:tr>
      <w:tr w:rsidR="0062313E" w:rsidRPr="008E6C7D" w14:paraId="44B12884" w14:textId="77777777" w:rsidTr="006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Borders>
              <w:top w:val="none" w:sz="0" w:space="0" w:color="auto"/>
              <w:left w:val="none" w:sz="0" w:space="0" w:color="auto"/>
              <w:bottom w:val="none" w:sz="0" w:space="0" w:color="auto"/>
              <w:right w:val="none" w:sz="0" w:space="0" w:color="auto"/>
            </w:tcBorders>
          </w:tcPr>
          <w:p w14:paraId="248CB2B9" w14:textId="4BB6472A" w:rsidR="0062313E" w:rsidRPr="008E6C7D" w:rsidRDefault="0062313E" w:rsidP="00E476DE">
            <w:pPr>
              <w:spacing w:after="24"/>
              <w:rPr>
                <w:rFonts w:cs="Arial"/>
                <w:b w:val="0"/>
                <w:sz w:val="24"/>
                <w:szCs w:val="24"/>
              </w:rPr>
            </w:pPr>
            <w:r w:rsidRPr="008E6C7D">
              <w:rPr>
                <w:rFonts w:cs="Arial"/>
                <w:b w:val="0"/>
                <w:sz w:val="24"/>
                <w:szCs w:val="24"/>
              </w:rPr>
              <w:t>Perth Arts Festival</w:t>
            </w:r>
          </w:p>
        </w:tc>
      </w:tr>
      <w:tr w:rsidR="0062313E" w:rsidRPr="008E6C7D" w14:paraId="5FA60141" w14:textId="77777777" w:rsidTr="0065779D">
        <w:tc>
          <w:tcPr>
            <w:cnfStyle w:val="001000000000" w:firstRow="0" w:lastRow="0" w:firstColumn="1" w:lastColumn="0" w:oddVBand="0" w:evenVBand="0" w:oddHBand="0" w:evenHBand="0" w:firstRowFirstColumn="0" w:firstRowLastColumn="0" w:lastRowFirstColumn="0" w:lastRowLastColumn="0"/>
            <w:tcW w:w="8789" w:type="dxa"/>
          </w:tcPr>
          <w:p w14:paraId="5B6C2A77" w14:textId="77777777" w:rsidR="0062313E" w:rsidRPr="008E6C7D" w:rsidRDefault="0062313E" w:rsidP="00E476DE">
            <w:pPr>
              <w:spacing w:after="24"/>
              <w:rPr>
                <w:rFonts w:cs="Arial"/>
                <w:b w:val="0"/>
                <w:sz w:val="24"/>
                <w:szCs w:val="24"/>
              </w:rPr>
            </w:pPr>
            <w:r w:rsidRPr="008E6C7D">
              <w:rPr>
                <w:rFonts w:cs="Arial"/>
                <w:b w:val="0"/>
                <w:sz w:val="24"/>
                <w:szCs w:val="24"/>
              </w:rPr>
              <w:t>Fringe Festival</w:t>
            </w:r>
          </w:p>
        </w:tc>
      </w:tr>
      <w:tr w:rsidR="0062313E" w:rsidRPr="008E6C7D" w14:paraId="33F07664" w14:textId="77777777" w:rsidTr="006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Borders>
              <w:top w:val="none" w:sz="0" w:space="0" w:color="auto"/>
              <w:left w:val="none" w:sz="0" w:space="0" w:color="auto"/>
              <w:bottom w:val="none" w:sz="0" w:space="0" w:color="auto"/>
              <w:right w:val="none" w:sz="0" w:space="0" w:color="auto"/>
            </w:tcBorders>
          </w:tcPr>
          <w:p w14:paraId="7E8AF546" w14:textId="77777777" w:rsidR="0062313E" w:rsidRPr="008E6C7D" w:rsidRDefault="0062313E" w:rsidP="00E476DE">
            <w:pPr>
              <w:spacing w:after="24"/>
              <w:rPr>
                <w:rFonts w:cs="Arial"/>
                <w:b w:val="0"/>
                <w:sz w:val="24"/>
                <w:szCs w:val="24"/>
              </w:rPr>
            </w:pPr>
            <w:r w:rsidRPr="008E6C7D">
              <w:rPr>
                <w:rFonts w:cs="Arial"/>
                <w:b w:val="0"/>
                <w:sz w:val="24"/>
                <w:szCs w:val="24"/>
              </w:rPr>
              <w:t>Anzac Day Parade</w:t>
            </w:r>
          </w:p>
        </w:tc>
      </w:tr>
      <w:tr w:rsidR="0062313E" w:rsidRPr="008E6C7D" w14:paraId="6DC4F3F7" w14:textId="77777777" w:rsidTr="0065779D">
        <w:tc>
          <w:tcPr>
            <w:cnfStyle w:val="001000000000" w:firstRow="0" w:lastRow="0" w:firstColumn="1" w:lastColumn="0" w:oddVBand="0" w:evenVBand="0" w:oddHBand="0" w:evenHBand="0" w:firstRowFirstColumn="0" w:firstRowLastColumn="0" w:lastRowFirstColumn="0" w:lastRowLastColumn="0"/>
            <w:tcW w:w="8789" w:type="dxa"/>
          </w:tcPr>
          <w:p w14:paraId="2AFAACD3" w14:textId="0E971E0F" w:rsidR="0062313E" w:rsidRPr="008E6C7D" w:rsidRDefault="00363A93" w:rsidP="00E476DE">
            <w:pPr>
              <w:spacing w:after="24"/>
              <w:rPr>
                <w:rFonts w:cs="Arial"/>
                <w:b w:val="0"/>
                <w:sz w:val="24"/>
                <w:szCs w:val="24"/>
              </w:rPr>
            </w:pPr>
            <w:r w:rsidRPr="008E6C7D">
              <w:rPr>
                <w:rFonts w:cs="Arial"/>
                <w:b w:val="0"/>
                <w:sz w:val="24"/>
                <w:szCs w:val="24"/>
              </w:rPr>
              <w:t xml:space="preserve">Events on </w:t>
            </w:r>
            <w:r w:rsidR="00E339CE">
              <w:rPr>
                <w:rFonts w:cs="Arial"/>
                <w:b w:val="0"/>
                <w:sz w:val="24"/>
                <w:szCs w:val="24"/>
              </w:rPr>
              <w:t>DWA</w:t>
            </w:r>
            <w:r w:rsidRPr="008E6C7D">
              <w:rPr>
                <w:rFonts w:cs="Arial"/>
                <w:b w:val="0"/>
                <w:sz w:val="24"/>
                <w:szCs w:val="24"/>
              </w:rPr>
              <w:t xml:space="preserve"> land eg Cultural Centre, Elizabeth Quay &amp; Yagan Square</w:t>
            </w:r>
          </w:p>
        </w:tc>
      </w:tr>
      <w:tr w:rsidR="0062313E" w:rsidRPr="008E6C7D" w14:paraId="4A0EA4A5" w14:textId="77777777" w:rsidTr="006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Borders>
              <w:top w:val="none" w:sz="0" w:space="0" w:color="auto"/>
              <w:left w:val="none" w:sz="0" w:space="0" w:color="auto"/>
              <w:bottom w:val="none" w:sz="0" w:space="0" w:color="auto"/>
              <w:right w:val="none" w:sz="0" w:space="0" w:color="auto"/>
            </w:tcBorders>
          </w:tcPr>
          <w:p w14:paraId="37D0385A" w14:textId="77777777" w:rsidR="0062313E" w:rsidRPr="008E6C7D" w:rsidRDefault="0062313E" w:rsidP="00E476DE">
            <w:pPr>
              <w:spacing w:after="24"/>
              <w:rPr>
                <w:rFonts w:cs="Arial"/>
                <w:b w:val="0"/>
                <w:sz w:val="24"/>
                <w:szCs w:val="24"/>
              </w:rPr>
            </w:pPr>
            <w:r w:rsidRPr="008E6C7D">
              <w:rPr>
                <w:rFonts w:cs="Arial"/>
                <w:b w:val="0"/>
                <w:sz w:val="24"/>
                <w:szCs w:val="24"/>
              </w:rPr>
              <w:t>Channel 7 Christmas Pageant</w:t>
            </w:r>
          </w:p>
        </w:tc>
      </w:tr>
      <w:tr w:rsidR="00363A93" w:rsidRPr="008E6C7D" w14:paraId="5B1F21DF" w14:textId="77777777" w:rsidTr="0065779D">
        <w:tc>
          <w:tcPr>
            <w:cnfStyle w:val="001000000000" w:firstRow="0" w:lastRow="0" w:firstColumn="1" w:lastColumn="0" w:oddVBand="0" w:evenVBand="0" w:oddHBand="0" w:evenHBand="0" w:firstRowFirstColumn="0" w:firstRowLastColumn="0" w:lastRowFirstColumn="0" w:lastRowLastColumn="0"/>
            <w:tcW w:w="8789" w:type="dxa"/>
          </w:tcPr>
          <w:p w14:paraId="2ECF2084" w14:textId="77777777" w:rsidR="00363A93" w:rsidRPr="008E6C7D" w:rsidRDefault="00363A93" w:rsidP="00E476DE">
            <w:pPr>
              <w:spacing w:after="24"/>
              <w:rPr>
                <w:rFonts w:cs="Arial"/>
                <w:b w:val="0"/>
                <w:sz w:val="24"/>
                <w:szCs w:val="24"/>
              </w:rPr>
            </w:pPr>
            <w:r w:rsidRPr="008E6C7D">
              <w:rPr>
                <w:rFonts w:cs="Arial"/>
                <w:b w:val="0"/>
                <w:sz w:val="24"/>
                <w:szCs w:val="24"/>
              </w:rPr>
              <w:t>Impact and monitoring of stadium events on the City</w:t>
            </w:r>
          </w:p>
        </w:tc>
      </w:tr>
    </w:tbl>
    <w:p w14:paraId="54635183" w14:textId="77777777" w:rsidR="00DD6CE4" w:rsidRPr="00E476DE" w:rsidRDefault="00DD6CE4" w:rsidP="00671D02">
      <w:pPr>
        <w:pStyle w:val="Heading2"/>
        <w:jc w:val="both"/>
      </w:pPr>
      <w:bookmarkStart w:id="44" w:name="_Toc7442540"/>
      <w:r w:rsidRPr="00E476DE">
        <w:t>1.2.</w:t>
      </w:r>
      <w:r w:rsidR="00275354">
        <w:t>4</w:t>
      </w:r>
      <w:r w:rsidRPr="00E476DE">
        <w:tab/>
        <w:t>Cultural Considerations</w:t>
      </w:r>
      <w:bookmarkEnd w:id="44"/>
      <w:r w:rsidRPr="00E476DE">
        <w:t xml:space="preserve"> </w:t>
      </w:r>
    </w:p>
    <w:p w14:paraId="013ADED8" w14:textId="77777777" w:rsidR="008B48CD" w:rsidRDefault="008B48CD" w:rsidP="00671D02">
      <w:pPr>
        <w:spacing w:after="24"/>
        <w:jc w:val="both"/>
        <w:rPr>
          <w:sz w:val="24"/>
          <w:szCs w:val="24"/>
        </w:rPr>
      </w:pPr>
      <w:r>
        <w:rPr>
          <w:sz w:val="24"/>
          <w:szCs w:val="24"/>
        </w:rPr>
        <w:t xml:space="preserve">The resident, business and visitor populations of the </w:t>
      </w:r>
      <w:r w:rsidR="00A4023B">
        <w:rPr>
          <w:sz w:val="24"/>
          <w:szCs w:val="24"/>
        </w:rPr>
        <w:t>COP</w:t>
      </w:r>
      <w:r>
        <w:rPr>
          <w:sz w:val="24"/>
          <w:szCs w:val="24"/>
        </w:rPr>
        <w:t xml:space="preserve"> have a diverse cultural identity. Th</w:t>
      </w:r>
      <w:r w:rsidR="0065779D">
        <w:rPr>
          <w:sz w:val="24"/>
          <w:szCs w:val="24"/>
        </w:rPr>
        <w:t>e 2016 Census revealed that</w:t>
      </w:r>
      <w:r>
        <w:rPr>
          <w:sz w:val="24"/>
          <w:szCs w:val="24"/>
        </w:rPr>
        <w:t xml:space="preserve"> 30% of the City’s pop</w:t>
      </w:r>
      <w:r w:rsidR="00A4023B">
        <w:rPr>
          <w:sz w:val="24"/>
          <w:szCs w:val="24"/>
        </w:rPr>
        <w:t xml:space="preserve">ulation was born in Australia. </w:t>
      </w:r>
      <w:r>
        <w:rPr>
          <w:sz w:val="24"/>
          <w:szCs w:val="24"/>
        </w:rPr>
        <w:t>Amongst residents</w:t>
      </w:r>
      <w:r w:rsidR="0021260F">
        <w:rPr>
          <w:sz w:val="24"/>
          <w:szCs w:val="24"/>
        </w:rPr>
        <w:t>,</w:t>
      </w:r>
      <w:r>
        <w:rPr>
          <w:sz w:val="24"/>
          <w:szCs w:val="24"/>
        </w:rPr>
        <w:t xml:space="preserve"> the languages other than English that are spoken at home include:   </w:t>
      </w:r>
    </w:p>
    <w:tbl>
      <w:tblPr>
        <w:tblStyle w:val="LightList-Accent5"/>
        <w:tblW w:w="5114" w:type="dxa"/>
        <w:tblInd w:w="108" w:type="dxa"/>
        <w:tblBorders>
          <w:top w:val="single" w:sz="4" w:space="0" w:color="892243"/>
          <w:left w:val="single" w:sz="4" w:space="0" w:color="892243"/>
          <w:bottom w:val="single" w:sz="4" w:space="0" w:color="892243"/>
          <w:right w:val="single" w:sz="4" w:space="0" w:color="892243"/>
          <w:insideH w:val="single" w:sz="6" w:space="0" w:color="892243"/>
          <w:insideV w:val="single" w:sz="6" w:space="0" w:color="892243"/>
        </w:tblBorders>
        <w:tblLook w:val="04A0" w:firstRow="1" w:lastRow="0" w:firstColumn="1" w:lastColumn="0" w:noHBand="0" w:noVBand="1"/>
      </w:tblPr>
      <w:tblGrid>
        <w:gridCol w:w="2503"/>
        <w:gridCol w:w="2611"/>
      </w:tblGrid>
      <w:tr w:rsidR="0059721D" w:rsidRPr="008E6C7D" w14:paraId="766BA741" w14:textId="77777777" w:rsidTr="00300A4E">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5114" w:type="dxa"/>
            <w:gridSpan w:val="2"/>
            <w:vMerge w:val="restart"/>
            <w:shd w:val="clear" w:color="auto" w:fill="892243"/>
          </w:tcPr>
          <w:p w14:paraId="4A83A630" w14:textId="77777777" w:rsidR="0059721D" w:rsidRPr="008E6C7D" w:rsidRDefault="0059721D" w:rsidP="00E476DE">
            <w:pPr>
              <w:spacing w:after="24"/>
              <w:jc w:val="center"/>
              <w:rPr>
                <w:rFonts w:cs="Arial"/>
                <w:b w:val="0"/>
                <w:sz w:val="24"/>
                <w:szCs w:val="24"/>
              </w:rPr>
            </w:pPr>
          </w:p>
          <w:p w14:paraId="378B4F3D" w14:textId="77777777" w:rsidR="0059721D" w:rsidRPr="008E6C7D" w:rsidRDefault="0059721D" w:rsidP="00E476DE">
            <w:pPr>
              <w:spacing w:after="24"/>
              <w:jc w:val="center"/>
              <w:rPr>
                <w:rFonts w:cs="Arial"/>
                <w:b w:val="0"/>
                <w:sz w:val="24"/>
                <w:szCs w:val="24"/>
              </w:rPr>
            </w:pPr>
            <w:r w:rsidRPr="008E6C7D">
              <w:rPr>
                <w:rFonts w:cs="Arial"/>
                <w:b w:val="0"/>
                <w:sz w:val="24"/>
                <w:szCs w:val="24"/>
              </w:rPr>
              <w:t>Key Cultural Groups</w:t>
            </w:r>
          </w:p>
        </w:tc>
      </w:tr>
      <w:tr w:rsidR="0059721D" w:rsidRPr="008E6C7D" w14:paraId="614DC016" w14:textId="77777777" w:rsidTr="00523261">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114" w:type="dxa"/>
            <w:gridSpan w:val="2"/>
            <w:vMerge/>
            <w:tcBorders>
              <w:top w:val="none" w:sz="0" w:space="0" w:color="auto"/>
              <w:left w:val="none" w:sz="0" w:space="0" w:color="auto"/>
              <w:bottom w:val="none" w:sz="0" w:space="0" w:color="auto"/>
              <w:right w:val="none" w:sz="0" w:space="0" w:color="auto"/>
            </w:tcBorders>
            <w:shd w:val="clear" w:color="auto" w:fill="892243"/>
          </w:tcPr>
          <w:p w14:paraId="1AFC6F7D" w14:textId="77777777" w:rsidR="0059721D" w:rsidRPr="008E6C7D" w:rsidRDefault="0059721D" w:rsidP="00E476DE">
            <w:pPr>
              <w:spacing w:after="24"/>
              <w:rPr>
                <w:rFonts w:cs="Arial"/>
                <w:b w:val="0"/>
                <w:sz w:val="24"/>
                <w:szCs w:val="24"/>
              </w:rPr>
            </w:pPr>
          </w:p>
        </w:tc>
      </w:tr>
      <w:tr w:rsidR="0021260F" w:rsidRPr="008E6C7D" w14:paraId="1F1CD83F" w14:textId="77777777" w:rsidTr="00300A4E">
        <w:trPr>
          <w:trHeight w:val="330"/>
        </w:trPr>
        <w:tc>
          <w:tcPr>
            <w:cnfStyle w:val="001000000000" w:firstRow="0" w:lastRow="0" w:firstColumn="1" w:lastColumn="0" w:oddVBand="0" w:evenVBand="0" w:oddHBand="0" w:evenHBand="0" w:firstRowFirstColumn="0" w:firstRowLastColumn="0" w:lastRowFirstColumn="0" w:lastRowLastColumn="0"/>
            <w:tcW w:w="2503" w:type="dxa"/>
          </w:tcPr>
          <w:p w14:paraId="7ECEF63D" w14:textId="77777777" w:rsidR="0021260F" w:rsidRPr="008E6C7D" w:rsidRDefault="0021260F" w:rsidP="0021260F">
            <w:pPr>
              <w:spacing w:after="24"/>
              <w:rPr>
                <w:rFonts w:cs="Arial"/>
                <w:b w:val="0"/>
                <w:sz w:val="24"/>
                <w:szCs w:val="24"/>
              </w:rPr>
            </w:pPr>
            <w:r w:rsidRPr="008E6C7D">
              <w:rPr>
                <w:rFonts w:cs="Arial"/>
                <w:b w:val="0"/>
                <w:sz w:val="24"/>
                <w:szCs w:val="24"/>
              </w:rPr>
              <w:t>Mandarin</w:t>
            </w:r>
          </w:p>
        </w:tc>
        <w:tc>
          <w:tcPr>
            <w:tcW w:w="2611" w:type="dxa"/>
          </w:tcPr>
          <w:p w14:paraId="64C971BA" w14:textId="77777777" w:rsidR="0021260F" w:rsidRPr="0065779D" w:rsidRDefault="0021260F" w:rsidP="0021260F">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65779D">
              <w:rPr>
                <w:rFonts w:cs="Arial"/>
                <w:sz w:val="24"/>
                <w:szCs w:val="24"/>
              </w:rPr>
              <w:t>Indonesian</w:t>
            </w:r>
          </w:p>
        </w:tc>
      </w:tr>
      <w:tr w:rsidR="0021260F" w:rsidRPr="008E6C7D" w14:paraId="723CB3E8" w14:textId="77777777" w:rsidTr="00300A4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503" w:type="dxa"/>
            <w:tcBorders>
              <w:top w:val="none" w:sz="0" w:space="0" w:color="auto"/>
              <w:left w:val="none" w:sz="0" w:space="0" w:color="auto"/>
              <w:bottom w:val="none" w:sz="0" w:space="0" w:color="auto"/>
            </w:tcBorders>
          </w:tcPr>
          <w:p w14:paraId="30A09D0A" w14:textId="77777777" w:rsidR="0021260F" w:rsidRPr="008E6C7D" w:rsidRDefault="0021260F" w:rsidP="0021260F">
            <w:pPr>
              <w:spacing w:after="24"/>
              <w:rPr>
                <w:rFonts w:cs="Arial"/>
                <w:bCs w:val="0"/>
                <w:sz w:val="24"/>
                <w:szCs w:val="24"/>
              </w:rPr>
            </w:pPr>
            <w:r>
              <w:rPr>
                <w:rFonts w:cs="Arial"/>
                <w:b w:val="0"/>
                <w:sz w:val="24"/>
                <w:szCs w:val="24"/>
              </w:rPr>
              <w:t>Cantonese</w:t>
            </w:r>
          </w:p>
        </w:tc>
        <w:tc>
          <w:tcPr>
            <w:tcW w:w="2611" w:type="dxa"/>
            <w:tcBorders>
              <w:top w:val="none" w:sz="0" w:space="0" w:color="auto"/>
              <w:bottom w:val="none" w:sz="0" w:space="0" w:color="auto"/>
              <w:right w:val="none" w:sz="0" w:space="0" w:color="auto"/>
            </w:tcBorders>
          </w:tcPr>
          <w:p w14:paraId="1CB54C4C" w14:textId="77777777" w:rsidR="0021260F" w:rsidRPr="0065779D" w:rsidRDefault="0021260F"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65779D">
              <w:rPr>
                <w:rFonts w:cs="Arial"/>
                <w:sz w:val="24"/>
                <w:szCs w:val="24"/>
              </w:rPr>
              <w:t>Hindi</w:t>
            </w:r>
          </w:p>
        </w:tc>
      </w:tr>
      <w:tr w:rsidR="0021260F" w:rsidRPr="008E6C7D" w14:paraId="44B23D22" w14:textId="77777777" w:rsidTr="00300A4E">
        <w:trPr>
          <w:trHeight w:val="326"/>
        </w:trPr>
        <w:tc>
          <w:tcPr>
            <w:cnfStyle w:val="001000000000" w:firstRow="0" w:lastRow="0" w:firstColumn="1" w:lastColumn="0" w:oddVBand="0" w:evenVBand="0" w:oddHBand="0" w:evenHBand="0" w:firstRowFirstColumn="0" w:firstRowLastColumn="0" w:lastRowFirstColumn="0" w:lastRowLastColumn="0"/>
            <w:tcW w:w="2503" w:type="dxa"/>
          </w:tcPr>
          <w:p w14:paraId="1DCEC33E" w14:textId="77777777" w:rsidR="0021260F" w:rsidRPr="008E6C7D" w:rsidRDefault="0021260F" w:rsidP="0021260F">
            <w:pPr>
              <w:spacing w:after="24"/>
              <w:rPr>
                <w:rFonts w:cs="Arial"/>
                <w:bCs w:val="0"/>
                <w:sz w:val="24"/>
                <w:szCs w:val="24"/>
              </w:rPr>
            </w:pPr>
            <w:r>
              <w:rPr>
                <w:rFonts w:cs="Arial"/>
                <w:b w:val="0"/>
                <w:sz w:val="24"/>
                <w:szCs w:val="24"/>
              </w:rPr>
              <w:t>Korean</w:t>
            </w:r>
          </w:p>
        </w:tc>
        <w:tc>
          <w:tcPr>
            <w:tcW w:w="2611" w:type="dxa"/>
          </w:tcPr>
          <w:p w14:paraId="2024F406" w14:textId="77777777" w:rsidR="0021260F" w:rsidRPr="0065779D" w:rsidRDefault="0021260F" w:rsidP="0021260F">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65779D">
              <w:rPr>
                <w:rFonts w:cs="Arial"/>
                <w:sz w:val="24"/>
                <w:szCs w:val="24"/>
              </w:rPr>
              <w:t>Japanese</w:t>
            </w:r>
          </w:p>
        </w:tc>
      </w:tr>
      <w:tr w:rsidR="0021260F" w:rsidRPr="008E6C7D" w14:paraId="08357E77" w14:textId="77777777" w:rsidTr="00300A4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503" w:type="dxa"/>
            <w:tcBorders>
              <w:top w:val="none" w:sz="0" w:space="0" w:color="auto"/>
              <w:left w:val="none" w:sz="0" w:space="0" w:color="auto"/>
              <w:bottom w:val="none" w:sz="0" w:space="0" w:color="auto"/>
            </w:tcBorders>
          </w:tcPr>
          <w:p w14:paraId="04E0089D" w14:textId="77777777" w:rsidR="0021260F" w:rsidRPr="008E6C7D" w:rsidRDefault="0021260F" w:rsidP="0021260F">
            <w:pPr>
              <w:spacing w:after="24"/>
              <w:rPr>
                <w:rFonts w:cs="Arial"/>
                <w:bCs w:val="0"/>
                <w:sz w:val="24"/>
                <w:szCs w:val="24"/>
              </w:rPr>
            </w:pPr>
            <w:r>
              <w:rPr>
                <w:rFonts w:cs="Arial"/>
                <w:b w:val="0"/>
                <w:sz w:val="24"/>
                <w:szCs w:val="24"/>
              </w:rPr>
              <w:t>Spanish</w:t>
            </w:r>
          </w:p>
        </w:tc>
        <w:tc>
          <w:tcPr>
            <w:tcW w:w="2611" w:type="dxa"/>
            <w:tcBorders>
              <w:top w:val="none" w:sz="0" w:space="0" w:color="auto"/>
              <w:bottom w:val="none" w:sz="0" w:space="0" w:color="auto"/>
              <w:right w:val="none" w:sz="0" w:space="0" w:color="auto"/>
            </w:tcBorders>
          </w:tcPr>
          <w:p w14:paraId="21B7188C" w14:textId="77777777" w:rsidR="0021260F" w:rsidRPr="0065779D" w:rsidRDefault="0021260F" w:rsidP="0021260F">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65779D">
              <w:rPr>
                <w:rFonts w:cs="Arial"/>
                <w:sz w:val="24"/>
                <w:szCs w:val="24"/>
              </w:rPr>
              <w:t>Italian</w:t>
            </w:r>
          </w:p>
        </w:tc>
      </w:tr>
      <w:tr w:rsidR="0021260F" w:rsidRPr="008E6C7D" w14:paraId="3E0A4C92" w14:textId="77777777" w:rsidTr="00300A4E">
        <w:trPr>
          <w:trHeight w:val="326"/>
        </w:trPr>
        <w:tc>
          <w:tcPr>
            <w:cnfStyle w:val="001000000000" w:firstRow="0" w:lastRow="0" w:firstColumn="1" w:lastColumn="0" w:oddVBand="0" w:evenVBand="0" w:oddHBand="0" w:evenHBand="0" w:firstRowFirstColumn="0" w:firstRowLastColumn="0" w:lastRowFirstColumn="0" w:lastRowLastColumn="0"/>
            <w:tcW w:w="2503" w:type="dxa"/>
          </w:tcPr>
          <w:p w14:paraId="07415946" w14:textId="77777777" w:rsidR="0021260F" w:rsidRPr="008E6C7D" w:rsidRDefault="0021260F" w:rsidP="00E476DE">
            <w:pPr>
              <w:spacing w:after="24"/>
              <w:rPr>
                <w:rFonts w:cs="Arial"/>
                <w:bCs w:val="0"/>
                <w:sz w:val="24"/>
                <w:szCs w:val="24"/>
              </w:rPr>
            </w:pPr>
            <w:r>
              <w:rPr>
                <w:rFonts w:cs="Arial"/>
                <w:b w:val="0"/>
                <w:sz w:val="24"/>
                <w:szCs w:val="24"/>
              </w:rPr>
              <w:t>Portuguese</w:t>
            </w:r>
          </w:p>
        </w:tc>
        <w:tc>
          <w:tcPr>
            <w:tcW w:w="2611" w:type="dxa"/>
          </w:tcPr>
          <w:p w14:paraId="710A9530" w14:textId="77777777" w:rsidR="0021260F" w:rsidRPr="0065779D" w:rsidRDefault="0021260F" w:rsidP="0021260F">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65779D">
              <w:rPr>
                <w:rFonts w:cs="Arial"/>
                <w:sz w:val="24"/>
                <w:szCs w:val="24"/>
              </w:rPr>
              <w:t>French</w:t>
            </w:r>
          </w:p>
        </w:tc>
      </w:tr>
    </w:tbl>
    <w:p w14:paraId="2C2859E0" w14:textId="77777777" w:rsidR="0065779D" w:rsidRDefault="0065779D" w:rsidP="0065779D">
      <w:pPr>
        <w:spacing w:after="24"/>
        <w:rPr>
          <w:sz w:val="24"/>
          <w:szCs w:val="24"/>
        </w:rPr>
      </w:pPr>
    </w:p>
    <w:p w14:paraId="14FB0F96" w14:textId="15EA3BFB" w:rsidR="000A2E7C" w:rsidRPr="000A2E7C" w:rsidRDefault="0065779D" w:rsidP="000A2E7C">
      <w:pPr>
        <w:spacing w:after="24"/>
        <w:jc w:val="both"/>
        <w:rPr>
          <w:sz w:val="24"/>
          <w:szCs w:val="24"/>
        </w:rPr>
      </w:pPr>
      <w:r>
        <w:rPr>
          <w:sz w:val="24"/>
          <w:szCs w:val="24"/>
        </w:rPr>
        <w:t xml:space="preserve">The City acknowledges the </w:t>
      </w:r>
      <w:r w:rsidR="00A4023B">
        <w:rPr>
          <w:sz w:val="24"/>
          <w:szCs w:val="24"/>
        </w:rPr>
        <w:t>t</w:t>
      </w:r>
      <w:r>
        <w:rPr>
          <w:sz w:val="24"/>
          <w:szCs w:val="24"/>
        </w:rPr>
        <w:t xml:space="preserve">raditional </w:t>
      </w:r>
      <w:r w:rsidR="00A4023B">
        <w:rPr>
          <w:sz w:val="24"/>
          <w:szCs w:val="24"/>
        </w:rPr>
        <w:t>o</w:t>
      </w:r>
      <w:r>
        <w:rPr>
          <w:sz w:val="24"/>
          <w:szCs w:val="24"/>
        </w:rPr>
        <w:t>wners of the land on which the city is buil</w:t>
      </w:r>
      <w:r w:rsidR="00300A4E">
        <w:rPr>
          <w:sz w:val="24"/>
          <w:szCs w:val="24"/>
        </w:rPr>
        <w:t>t</w:t>
      </w:r>
      <w:r>
        <w:rPr>
          <w:sz w:val="24"/>
          <w:szCs w:val="24"/>
        </w:rPr>
        <w:t xml:space="preserve"> - the Whadjuk Noongar people, and that there are 17 sites of significance registered under the Aboriginal Heritage Act 1972 within its boundaries. </w:t>
      </w:r>
      <w:r w:rsidR="00523261">
        <w:rPr>
          <w:sz w:val="24"/>
          <w:szCs w:val="24"/>
        </w:rPr>
        <w:t xml:space="preserve"> Location details available at </w:t>
      </w:r>
      <w:r w:rsidR="000A2E7C" w:rsidRPr="000A2E7C">
        <w:rPr>
          <w:rStyle w:val="Hyperlink"/>
          <w:color w:val="auto"/>
          <w:sz w:val="24"/>
          <w:szCs w:val="24"/>
          <w:u w:val="none"/>
        </w:rPr>
        <w:t>Department of Planning Lands &amp; Heritage, Aboriginal Heritage Inquiry System (AHIS).</w:t>
      </w:r>
      <w:r w:rsidR="000A2E7C">
        <w:rPr>
          <w:rStyle w:val="Hyperlink"/>
          <w:color w:val="auto"/>
          <w:sz w:val="24"/>
          <w:szCs w:val="24"/>
          <w:u w:val="none"/>
        </w:rPr>
        <w:t xml:space="preserve"> </w:t>
      </w:r>
    </w:p>
    <w:p w14:paraId="7AFE2173" w14:textId="77777777" w:rsidR="000A2E7C" w:rsidRDefault="00000000" w:rsidP="00671D02">
      <w:pPr>
        <w:spacing w:after="24"/>
        <w:jc w:val="both"/>
        <w:rPr>
          <w:rStyle w:val="Hyperlink"/>
          <w:sz w:val="24"/>
          <w:szCs w:val="24"/>
        </w:rPr>
      </w:pPr>
      <w:hyperlink r:id="rId10" w:history="1">
        <w:r w:rsidR="00523261" w:rsidRPr="008556FA">
          <w:rPr>
            <w:rStyle w:val="Hyperlink"/>
            <w:sz w:val="24"/>
            <w:szCs w:val="24"/>
          </w:rPr>
          <w:t>https://maps.daa.wa.gov.au/ahis/</w:t>
        </w:r>
      </w:hyperlink>
      <w:r w:rsidR="00016978">
        <w:rPr>
          <w:rStyle w:val="Hyperlink"/>
          <w:sz w:val="24"/>
          <w:szCs w:val="24"/>
        </w:rPr>
        <w:t xml:space="preserve">.  </w:t>
      </w:r>
    </w:p>
    <w:p w14:paraId="3B846C29" w14:textId="6953A4F1" w:rsidR="009B6FEF" w:rsidRDefault="009B6FEF" w:rsidP="00671D02">
      <w:pPr>
        <w:spacing w:after="0" w:line="240" w:lineRule="auto"/>
        <w:jc w:val="both"/>
        <w:rPr>
          <w:rFonts w:cs="Arial"/>
          <w:sz w:val="24"/>
          <w:szCs w:val="24"/>
        </w:rPr>
      </w:pPr>
      <w:r w:rsidRPr="009B6FEF">
        <w:rPr>
          <w:rFonts w:cs="Arial"/>
          <w:sz w:val="24"/>
          <w:szCs w:val="24"/>
        </w:rPr>
        <w:t>A list of key organisation contacts</w:t>
      </w:r>
      <w:r w:rsidR="00333E99">
        <w:rPr>
          <w:rFonts w:cs="Arial"/>
          <w:sz w:val="24"/>
          <w:szCs w:val="24"/>
        </w:rPr>
        <w:t>,</w:t>
      </w:r>
      <w:r w:rsidRPr="009B6FEF">
        <w:rPr>
          <w:rFonts w:cs="Arial"/>
          <w:sz w:val="24"/>
          <w:szCs w:val="24"/>
        </w:rPr>
        <w:t xml:space="preserve"> including interpreters</w:t>
      </w:r>
      <w:r w:rsidR="00333E99">
        <w:rPr>
          <w:rFonts w:cs="Arial"/>
          <w:sz w:val="24"/>
          <w:szCs w:val="24"/>
        </w:rPr>
        <w:t>,</w:t>
      </w:r>
      <w:r w:rsidRPr="009B6FEF">
        <w:rPr>
          <w:rFonts w:cs="Arial"/>
          <w:sz w:val="24"/>
          <w:szCs w:val="24"/>
        </w:rPr>
        <w:t xml:space="preserve"> </w:t>
      </w:r>
      <w:r w:rsidR="000A2E7C">
        <w:rPr>
          <w:rFonts w:cs="Arial"/>
          <w:sz w:val="24"/>
          <w:szCs w:val="24"/>
        </w:rPr>
        <w:t>is</w:t>
      </w:r>
      <w:r w:rsidRPr="009B6FEF">
        <w:rPr>
          <w:rFonts w:cs="Arial"/>
          <w:sz w:val="24"/>
          <w:szCs w:val="24"/>
        </w:rPr>
        <w:t xml:space="preserve"> included on eMERGE.</w:t>
      </w:r>
    </w:p>
    <w:p w14:paraId="62363E1B" w14:textId="77777777" w:rsidR="001B6701" w:rsidRPr="00C614AE" w:rsidRDefault="00592A5D" w:rsidP="00D8733B">
      <w:pPr>
        <w:spacing w:after="0" w:line="240" w:lineRule="auto"/>
        <w:rPr>
          <w:rStyle w:val="Heading1Char"/>
        </w:rPr>
      </w:pPr>
      <w:r w:rsidRPr="00E476DE">
        <w:rPr>
          <w:rFonts w:cs="Arial"/>
          <w:sz w:val="24"/>
          <w:szCs w:val="24"/>
        </w:rPr>
        <w:br w:type="page"/>
      </w:r>
      <w:bookmarkStart w:id="45" w:name="_Toc7442541"/>
      <w:r w:rsidR="001B6701" w:rsidRPr="00C614AE">
        <w:rPr>
          <w:rStyle w:val="Heading1Char"/>
        </w:rPr>
        <w:lastRenderedPageBreak/>
        <w:t>Part 2 Planning</w:t>
      </w:r>
      <w:bookmarkEnd w:id="45"/>
    </w:p>
    <w:p w14:paraId="55F96A26" w14:textId="77777777" w:rsidR="001B6701" w:rsidRPr="00E476DE" w:rsidRDefault="001B6701" w:rsidP="00E476DE">
      <w:pPr>
        <w:spacing w:after="24" w:line="240" w:lineRule="auto"/>
        <w:rPr>
          <w:sz w:val="24"/>
          <w:szCs w:val="24"/>
        </w:rPr>
      </w:pPr>
    </w:p>
    <w:p w14:paraId="5C6A1390" w14:textId="77777777" w:rsidR="001B6701" w:rsidRPr="00E476DE" w:rsidRDefault="002763DB" w:rsidP="00973375">
      <w:pPr>
        <w:pStyle w:val="Heading2"/>
      </w:pPr>
      <w:bookmarkStart w:id="46" w:name="_Toc7442542"/>
      <w:r w:rsidRPr="00E476DE">
        <w:t>2.1</w:t>
      </w:r>
      <w:r w:rsidRPr="00E476DE">
        <w:tab/>
        <w:t>Local Emergency Management Committee</w:t>
      </w:r>
      <w:bookmarkEnd w:id="46"/>
    </w:p>
    <w:p w14:paraId="6C7D5A65" w14:textId="77777777" w:rsidR="0080106F" w:rsidRPr="00E476DE" w:rsidRDefault="0080106F" w:rsidP="00E476DE">
      <w:pPr>
        <w:spacing w:after="24" w:line="240" w:lineRule="auto"/>
        <w:rPr>
          <w:rFonts w:cs="Arial"/>
          <w:sz w:val="24"/>
          <w:szCs w:val="24"/>
        </w:rPr>
      </w:pPr>
    </w:p>
    <w:p w14:paraId="2001C1CA" w14:textId="77777777" w:rsidR="002763DB" w:rsidRPr="00E476DE" w:rsidRDefault="00A4023B" w:rsidP="00671D02">
      <w:pPr>
        <w:spacing w:after="24" w:line="240" w:lineRule="auto"/>
        <w:jc w:val="both"/>
        <w:rPr>
          <w:rFonts w:cs="Arial"/>
          <w:sz w:val="24"/>
          <w:szCs w:val="24"/>
        </w:rPr>
      </w:pPr>
      <w:r>
        <w:rPr>
          <w:rFonts w:cs="Arial"/>
          <w:sz w:val="24"/>
          <w:szCs w:val="24"/>
        </w:rPr>
        <w:t>A</w:t>
      </w:r>
      <w:r w:rsidRPr="00E476DE">
        <w:rPr>
          <w:rFonts w:cs="Arial"/>
          <w:sz w:val="24"/>
          <w:szCs w:val="24"/>
        </w:rPr>
        <w:t xml:space="preserve">s required under </w:t>
      </w:r>
      <w:r w:rsidRPr="00E476DE">
        <w:rPr>
          <w:rFonts w:cs="Arial"/>
          <w:i/>
          <w:sz w:val="24"/>
          <w:szCs w:val="24"/>
        </w:rPr>
        <w:t>Section 38(1)</w:t>
      </w:r>
      <w:r w:rsidRPr="00E476DE">
        <w:rPr>
          <w:rFonts w:cs="Arial"/>
          <w:sz w:val="24"/>
          <w:szCs w:val="24"/>
        </w:rPr>
        <w:t xml:space="preserve"> of the </w:t>
      </w:r>
      <w:r w:rsidRPr="00E476DE">
        <w:rPr>
          <w:rFonts w:cs="Arial"/>
          <w:i/>
          <w:sz w:val="24"/>
          <w:szCs w:val="24"/>
        </w:rPr>
        <w:t xml:space="preserve">Emergency Management Act 2005 </w:t>
      </w:r>
      <w:r w:rsidRPr="00E476DE">
        <w:rPr>
          <w:rFonts w:cs="Arial"/>
          <w:sz w:val="24"/>
          <w:szCs w:val="24"/>
        </w:rPr>
        <w:t>(EM Act)</w:t>
      </w:r>
      <w:r>
        <w:rPr>
          <w:rFonts w:cs="Arial"/>
          <w:sz w:val="24"/>
          <w:szCs w:val="24"/>
        </w:rPr>
        <w:t>, t</w:t>
      </w:r>
      <w:r w:rsidR="002763DB" w:rsidRPr="00E476DE">
        <w:rPr>
          <w:rFonts w:cs="Arial"/>
          <w:sz w:val="24"/>
          <w:szCs w:val="24"/>
        </w:rPr>
        <w:t xml:space="preserve">he </w:t>
      </w:r>
      <w:r>
        <w:rPr>
          <w:rFonts w:cs="Arial"/>
          <w:sz w:val="24"/>
          <w:szCs w:val="24"/>
        </w:rPr>
        <w:t>COP</w:t>
      </w:r>
      <w:r w:rsidR="002763DB" w:rsidRPr="00E476DE">
        <w:rPr>
          <w:rFonts w:cs="Arial"/>
          <w:sz w:val="24"/>
          <w:szCs w:val="24"/>
        </w:rPr>
        <w:t xml:space="preserve"> has established a </w:t>
      </w:r>
      <w:r>
        <w:rPr>
          <w:rFonts w:cs="Arial"/>
          <w:sz w:val="24"/>
          <w:szCs w:val="24"/>
        </w:rPr>
        <w:t>LEMC</w:t>
      </w:r>
      <w:r w:rsidR="002763DB" w:rsidRPr="00E476DE">
        <w:rPr>
          <w:rFonts w:cs="Arial"/>
          <w:sz w:val="24"/>
          <w:szCs w:val="24"/>
        </w:rPr>
        <w:t xml:space="preserve">.  The </w:t>
      </w:r>
      <w:r w:rsidR="004C0910" w:rsidRPr="00E476DE">
        <w:rPr>
          <w:rFonts w:cs="Arial"/>
          <w:sz w:val="24"/>
          <w:szCs w:val="24"/>
        </w:rPr>
        <w:t>LEMC is a non-operational committee and is established to support the local government plan</w:t>
      </w:r>
      <w:r w:rsidR="00162BC2" w:rsidRPr="00E476DE">
        <w:rPr>
          <w:rFonts w:cs="Arial"/>
          <w:sz w:val="24"/>
          <w:szCs w:val="24"/>
        </w:rPr>
        <w:t xml:space="preserve"> and prepare</w:t>
      </w:r>
      <w:r w:rsidR="004C0910" w:rsidRPr="00E476DE">
        <w:rPr>
          <w:rFonts w:cs="Arial"/>
          <w:sz w:val="24"/>
          <w:szCs w:val="24"/>
        </w:rPr>
        <w:t xml:space="preserve"> for emergency management purposes.</w:t>
      </w:r>
    </w:p>
    <w:p w14:paraId="7E7427D6" w14:textId="77777777" w:rsidR="00162BC2" w:rsidRPr="00E476DE" w:rsidRDefault="00162BC2" w:rsidP="00671D02">
      <w:pPr>
        <w:spacing w:after="24" w:line="240" w:lineRule="auto"/>
        <w:jc w:val="both"/>
        <w:rPr>
          <w:rFonts w:cs="Arial"/>
          <w:sz w:val="24"/>
          <w:szCs w:val="24"/>
        </w:rPr>
      </w:pPr>
    </w:p>
    <w:p w14:paraId="49294B8E" w14:textId="77777777" w:rsidR="00162BC2" w:rsidRPr="00E476DE" w:rsidRDefault="00162BC2" w:rsidP="00671D02">
      <w:pPr>
        <w:spacing w:after="24" w:line="240" w:lineRule="auto"/>
        <w:jc w:val="both"/>
        <w:rPr>
          <w:rFonts w:cs="Arial"/>
          <w:sz w:val="24"/>
          <w:szCs w:val="24"/>
        </w:rPr>
      </w:pPr>
      <w:r w:rsidRPr="00E476DE">
        <w:rPr>
          <w:rFonts w:cs="Arial"/>
          <w:sz w:val="24"/>
          <w:szCs w:val="24"/>
        </w:rPr>
        <w:t>The emergency management governance structure (committees) work in conjunction with the emergency management arrangements (coordination) as seen in Figure 1 below.</w:t>
      </w:r>
    </w:p>
    <w:p w14:paraId="50446884" w14:textId="038E69EB" w:rsidR="00162BC2" w:rsidRPr="00E476DE" w:rsidRDefault="000A2E7C" w:rsidP="00E476DE">
      <w:pPr>
        <w:spacing w:after="24" w:line="240" w:lineRule="auto"/>
        <w:rPr>
          <w:rFonts w:cs="Arial"/>
          <w:sz w:val="24"/>
          <w:szCs w:val="24"/>
        </w:rPr>
      </w:pPr>
      <w:r>
        <w:rPr>
          <w:noProof/>
          <w:sz w:val="24"/>
          <w:szCs w:val="24"/>
          <w:lang w:eastAsia="en-AU"/>
        </w:rPr>
        <mc:AlternateContent>
          <mc:Choice Requires="wps">
            <w:drawing>
              <wp:anchor distT="0" distB="0" distL="114300" distR="114300" simplePos="0" relativeHeight="251660288" behindDoc="0" locked="0" layoutInCell="1" allowOverlap="1" wp14:anchorId="09821193" wp14:editId="25CF987A">
                <wp:simplePos x="0" y="0"/>
                <wp:positionH relativeFrom="column">
                  <wp:posOffset>962025</wp:posOffset>
                </wp:positionH>
                <wp:positionV relativeFrom="paragraph">
                  <wp:posOffset>1341755</wp:posOffset>
                </wp:positionV>
                <wp:extent cx="514350" cy="4095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14350" cy="409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47A28" id="Rectangle 4" o:spid="_x0000_s1026" style="position:absolute;margin-left:75.75pt;margin-top:105.65pt;width:40.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" fillcolor="white [3212]" strokecolor="white [3212]" strokeweight="1pt"/>
            </w:pict>
          </mc:Fallback>
        </mc:AlternateContent>
      </w:r>
      <w:r>
        <w:rPr>
          <w:noProof/>
          <w:sz w:val="24"/>
          <w:szCs w:val="24"/>
          <w:lang w:eastAsia="en-AU"/>
        </w:rPr>
        <mc:AlternateContent>
          <mc:Choice Requires="wps">
            <w:drawing>
              <wp:anchor distT="0" distB="0" distL="114300" distR="114300" simplePos="0" relativeHeight="251659264" behindDoc="0" locked="0" layoutInCell="1" allowOverlap="1" wp14:anchorId="6645293E" wp14:editId="0FF6E759">
                <wp:simplePos x="0" y="0"/>
                <wp:positionH relativeFrom="column">
                  <wp:posOffset>-133350</wp:posOffset>
                </wp:positionH>
                <wp:positionV relativeFrom="paragraph">
                  <wp:posOffset>760730</wp:posOffset>
                </wp:positionV>
                <wp:extent cx="1552575" cy="11430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552575" cy="1143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D3A1F" id="Rectangle 2" o:spid="_x0000_s1026" style="position:absolute;margin-left:-10.5pt;margin-top:59.9pt;width:122.2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" fillcolor="white [3212]" strokecolor="white [3212]" strokeweight="1pt"/>
            </w:pict>
          </mc:Fallback>
        </mc:AlternateContent>
      </w:r>
      <w:r w:rsidR="00756C9B" w:rsidRPr="00E476DE">
        <w:rPr>
          <w:noProof/>
          <w:sz w:val="24"/>
          <w:szCs w:val="24"/>
          <w:lang w:eastAsia="en-AU"/>
        </w:rPr>
        <w:drawing>
          <wp:inline distT="0" distB="0" distL="0" distR="0" wp14:anchorId="777EC2BC" wp14:editId="5501A54D">
            <wp:extent cx="5838825" cy="423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3208"/>
                    <a:stretch/>
                  </pic:blipFill>
                  <pic:spPr bwMode="auto">
                    <a:xfrm>
                      <a:off x="0" y="0"/>
                      <a:ext cx="5836920" cy="4237242"/>
                    </a:xfrm>
                    <a:prstGeom prst="rect">
                      <a:avLst/>
                    </a:prstGeom>
                    <a:ln>
                      <a:noFill/>
                    </a:ln>
                    <a:extLst>
                      <a:ext uri="{53640926-AAD7-44D8-BBD7-CCE9431645EC}">
                        <a14:shadowObscured xmlns:a14="http://schemas.microsoft.com/office/drawing/2010/main"/>
                      </a:ext>
                    </a:extLst>
                  </pic:spPr>
                </pic:pic>
              </a:graphicData>
            </a:graphic>
          </wp:inline>
        </w:drawing>
      </w:r>
    </w:p>
    <w:p w14:paraId="6B6A794D" w14:textId="77777777" w:rsidR="00162BC2" w:rsidRPr="00E476DE" w:rsidRDefault="00162BC2" w:rsidP="00E476DE">
      <w:pPr>
        <w:spacing w:after="24" w:line="240" w:lineRule="auto"/>
        <w:rPr>
          <w:rFonts w:cs="Arial"/>
          <w:sz w:val="24"/>
          <w:szCs w:val="24"/>
        </w:rPr>
      </w:pPr>
      <w:r w:rsidRPr="00E476DE">
        <w:rPr>
          <w:rFonts w:cs="Arial"/>
          <w:sz w:val="24"/>
          <w:szCs w:val="24"/>
        </w:rPr>
        <w:t xml:space="preserve"> </w:t>
      </w:r>
      <w:r w:rsidRPr="00E476DE">
        <w:rPr>
          <w:rFonts w:cs="Arial"/>
          <w:b/>
          <w:sz w:val="24"/>
          <w:szCs w:val="24"/>
        </w:rPr>
        <w:t>Figure 1</w:t>
      </w:r>
      <w:r w:rsidRPr="00E476DE">
        <w:rPr>
          <w:rFonts w:cs="Arial"/>
          <w:sz w:val="24"/>
          <w:szCs w:val="24"/>
        </w:rPr>
        <w:t>: Emergency management governance and arrangements working together.</w:t>
      </w:r>
    </w:p>
    <w:p w14:paraId="4CE11BB4" w14:textId="77777777" w:rsidR="004C0910" w:rsidRPr="00E476DE" w:rsidRDefault="004C0910" w:rsidP="00E476DE">
      <w:pPr>
        <w:spacing w:after="24" w:line="240" w:lineRule="auto"/>
        <w:rPr>
          <w:rFonts w:cs="Arial"/>
          <w:sz w:val="24"/>
          <w:szCs w:val="24"/>
        </w:rPr>
      </w:pPr>
    </w:p>
    <w:p w14:paraId="72F09E7B" w14:textId="77777777" w:rsidR="00D050E8" w:rsidRDefault="00D050E8" w:rsidP="00671D02">
      <w:pPr>
        <w:jc w:val="both"/>
        <w:rPr>
          <w:rFonts w:asciiTheme="majorHAnsi" w:eastAsiaTheme="majorEastAsia" w:hAnsiTheme="majorHAnsi" w:cstheme="majorBidi"/>
          <w:b/>
          <w:bCs/>
          <w:color w:val="5B9BD5" w:themeColor="accent1"/>
          <w:sz w:val="26"/>
          <w:szCs w:val="26"/>
        </w:rPr>
      </w:pPr>
      <w:r>
        <w:br w:type="page"/>
      </w:r>
    </w:p>
    <w:p w14:paraId="13FCC993" w14:textId="77777777" w:rsidR="004C0910" w:rsidRPr="00E476DE" w:rsidRDefault="004C0910" w:rsidP="00671D02">
      <w:pPr>
        <w:pStyle w:val="Heading2"/>
        <w:jc w:val="both"/>
      </w:pPr>
      <w:bookmarkStart w:id="47" w:name="_Toc7442543"/>
      <w:r w:rsidRPr="00E476DE">
        <w:lastRenderedPageBreak/>
        <w:t>2.1.1</w:t>
      </w:r>
      <w:r w:rsidRPr="00E476DE">
        <w:tab/>
        <w:t>LEMC Functions</w:t>
      </w:r>
      <w:bookmarkEnd w:id="47"/>
    </w:p>
    <w:p w14:paraId="63CDCDAA" w14:textId="77777777" w:rsidR="004C0910" w:rsidRPr="00E476DE" w:rsidRDefault="001B4D2B" w:rsidP="00671D02">
      <w:pPr>
        <w:spacing w:after="24" w:line="240" w:lineRule="auto"/>
        <w:jc w:val="both"/>
        <w:rPr>
          <w:rFonts w:cs="Arial"/>
          <w:sz w:val="24"/>
          <w:szCs w:val="24"/>
        </w:rPr>
      </w:pPr>
      <w:r>
        <w:rPr>
          <w:rFonts w:cs="Arial"/>
          <w:sz w:val="24"/>
          <w:szCs w:val="24"/>
        </w:rPr>
        <w:t>Functions</w:t>
      </w:r>
      <w:r w:rsidR="004C0910" w:rsidRPr="00E476DE">
        <w:rPr>
          <w:rFonts w:cs="Arial"/>
          <w:sz w:val="24"/>
          <w:szCs w:val="24"/>
        </w:rPr>
        <w:t xml:space="preserve"> of the</w:t>
      </w:r>
      <w:r>
        <w:rPr>
          <w:rFonts w:cs="Arial"/>
          <w:sz w:val="24"/>
          <w:szCs w:val="24"/>
        </w:rPr>
        <w:t xml:space="preserve"> COP</w:t>
      </w:r>
      <w:r w:rsidR="002417B3" w:rsidRPr="00E476DE">
        <w:rPr>
          <w:rFonts w:cs="Arial"/>
          <w:sz w:val="24"/>
          <w:szCs w:val="24"/>
        </w:rPr>
        <w:t xml:space="preserve"> </w:t>
      </w:r>
      <w:r w:rsidR="00970BED" w:rsidRPr="00E476DE">
        <w:rPr>
          <w:rFonts w:cs="Arial"/>
          <w:sz w:val="24"/>
          <w:szCs w:val="24"/>
        </w:rPr>
        <w:t>LEMC</w:t>
      </w:r>
      <w:r w:rsidR="004C0910" w:rsidRPr="00E476DE">
        <w:rPr>
          <w:rFonts w:cs="Arial"/>
          <w:sz w:val="24"/>
          <w:szCs w:val="24"/>
        </w:rPr>
        <w:t xml:space="preserve"> are conducted in accordance with </w:t>
      </w:r>
      <w:r w:rsidR="004C0910" w:rsidRPr="00E476DE">
        <w:rPr>
          <w:rFonts w:cs="Arial"/>
          <w:i/>
          <w:sz w:val="24"/>
          <w:szCs w:val="24"/>
        </w:rPr>
        <w:t>sections 39 and 40 of the EM Act</w:t>
      </w:r>
      <w:r w:rsidR="004C0910" w:rsidRPr="00E476DE">
        <w:rPr>
          <w:rFonts w:cs="Arial"/>
          <w:sz w:val="24"/>
          <w:szCs w:val="24"/>
        </w:rPr>
        <w:t xml:space="preserve"> and include:</w:t>
      </w:r>
    </w:p>
    <w:p w14:paraId="6957D49D" w14:textId="77777777" w:rsidR="004C0910" w:rsidRPr="00E476DE" w:rsidRDefault="004C0910" w:rsidP="00671D02">
      <w:pPr>
        <w:numPr>
          <w:ilvl w:val="0"/>
          <w:numId w:val="6"/>
        </w:numPr>
        <w:spacing w:after="24" w:line="240" w:lineRule="auto"/>
        <w:ind w:left="714" w:hanging="357"/>
        <w:jc w:val="both"/>
        <w:rPr>
          <w:rFonts w:cs="Arial"/>
          <w:sz w:val="24"/>
          <w:szCs w:val="24"/>
          <w:lang w:bidi="en-US"/>
        </w:rPr>
      </w:pPr>
      <w:r w:rsidRPr="00E476DE">
        <w:rPr>
          <w:rFonts w:cs="Arial"/>
          <w:sz w:val="24"/>
          <w:szCs w:val="24"/>
          <w:lang w:bidi="en-US"/>
        </w:rPr>
        <w:t xml:space="preserve">To advise and assist the </w:t>
      </w:r>
      <w:r w:rsidR="001B4D2B">
        <w:rPr>
          <w:rFonts w:cs="Arial"/>
          <w:sz w:val="24"/>
          <w:szCs w:val="24"/>
          <w:lang w:bidi="en-US"/>
        </w:rPr>
        <w:t>LG</w:t>
      </w:r>
      <w:r w:rsidRPr="00E476DE">
        <w:rPr>
          <w:rFonts w:cs="Arial"/>
          <w:sz w:val="24"/>
          <w:szCs w:val="24"/>
          <w:lang w:bidi="en-US"/>
        </w:rPr>
        <w:t xml:space="preserve"> in ensuring that local </w:t>
      </w:r>
      <w:r w:rsidR="001B4D2B">
        <w:rPr>
          <w:rFonts w:cs="Arial"/>
          <w:sz w:val="24"/>
          <w:szCs w:val="24"/>
          <w:lang w:bidi="en-US"/>
        </w:rPr>
        <w:t>EM</w:t>
      </w:r>
      <w:r w:rsidRPr="00E476DE">
        <w:rPr>
          <w:rFonts w:cs="Arial"/>
          <w:sz w:val="24"/>
          <w:szCs w:val="24"/>
          <w:lang w:bidi="en-US"/>
        </w:rPr>
        <w:t xml:space="preserve"> arrangements are established for its district;</w:t>
      </w:r>
    </w:p>
    <w:p w14:paraId="69846D6A" w14:textId="77777777" w:rsidR="004C0910" w:rsidRPr="00E476DE" w:rsidRDefault="004C0910" w:rsidP="00671D02">
      <w:pPr>
        <w:numPr>
          <w:ilvl w:val="0"/>
          <w:numId w:val="6"/>
        </w:numPr>
        <w:spacing w:after="24" w:line="240" w:lineRule="auto"/>
        <w:ind w:left="714" w:hanging="357"/>
        <w:jc w:val="both"/>
        <w:rPr>
          <w:rFonts w:cs="Arial"/>
          <w:sz w:val="24"/>
          <w:szCs w:val="24"/>
          <w:lang w:bidi="en-US"/>
        </w:rPr>
      </w:pPr>
      <w:r w:rsidRPr="00E476DE">
        <w:rPr>
          <w:rFonts w:cs="Arial"/>
          <w:sz w:val="24"/>
          <w:szCs w:val="24"/>
          <w:lang w:bidi="en-US"/>
        </w:rPr>
        <w:t xml:space="preserve">To liaise with public authorities and other persons in the development, review and testing of local </w:t>
      </w:r>
      <w:r w:rsidR="001B4D2B">
        <w:rPr>
          <w:rFonts w:cs="Arial"/>
          <w:sz w:val="24"/>
          <w:szCs w:val="24"/>
          <w:lang w:bidi="en-US"/>
        </w:rPr>
        <w:t>EM</w:t>
      </w:r>
      <w:r w:rsidRPr="00E476DE">
        <w:rPr>
          <w:rFonts w:cs="Arial"/>
          <w:sz w:val="24"/>
          <w:szCs w:val="24"/>
          <w:lang w:bidi="en-US"/>
        </w:rPr>
        <w:t xml:space="preserve"> arrangements;</w:t>
      </w:r>
    </w:p>
    <w:p w14:paraId="1866684E" w14:textId="77777777" w:rsidR="004C0910" w:rsidRPr="00E476DE" w:rsidRDefault="004C0910" w:rsidP="00671D02">
      <w:pPr>
        <w:numPr>
          <w:ilvl w:val="0"/>
          <w:numId w:val="6"/>
        </w:numPr>
        <w:spacing w:after="24" w:line="240" w:lineRule="auto"/>
        <w:ind w:left="714" w:hanging="357"/>
        <w:jc w:val="both"/>
        <w:rPr>
          <w:rFonts w:cs="Arial"/>
          <w:sz w:val="24"/>
          <w:szCs w:val="24"/>
          <w:lang w:bidi="en-US"/>
        </w:rPr>
      </w:pPr>
      <w:r w:rsidRPr="00E476DE">
        <w:rPr>
          <w:rFonts w:cs="Arial"/>
          <w:sz w:val="24"/>
          <w:szCs w:val="24"/>
          <w:lang w:bidi="en-US"/>
        </w:rPr>
        <w:t xml:space="preserve">To carry out other </w:t>
      </w:r>
      <w:r w:rsidR="001B4D2B">
        <w:rPr>
          <w:rFonts w:cs="Arial"/>
          <w:sz w:val="24"/>
          <w:szCs w:val="24"/>
          <w:lang w:bidi="en-US"/>
        </w:rPr>
        <w:t>EM</w:t>
      </w:r>
      <w:r w:rsidRPr="00E476DE">
        <w:rPr>
          <w:rFonts w:cs="Arial"/>
          <w:sz w:val="24"/>
          <w:szCs w:val="24"/>
          <w:lang w:bidi="en-US"/>
        </w:rPr>
        <w:t xml:space="preserve"> activities as directed by the SEMC; and</w:t>
      </w:r>
    </w:p>
    <w:p w14:paraId="2BBC4849" w14:textId="77777777" w:rsidR="004C0910" w:rsidRPr="00E476DE" w:rsidRDefault="004C0910" w:rsidP="00671D02">
      <w:pPr>
        <w:numPr>
          <w:ilvl w:val="0"/>
          <w:numId w:val="6"/>
        </w:numPr>
        <w:spacing w:after="24" w:line="240" w:lineRule="auto"/>
        <w:ind w:left="714" w:hanging="357"/>
        <w:jc w:val="both"/>
        <w:rPr>
          <w:rFonts w:cs="Arial"/>
          <w:sz w:val="24"/>
          <w:szCs w:val="24"/>
          <w:lang w:bidi="en-US"/>
        </w:rPr>
      </w:pPr>
      <w:r w:rsidRPr="00E476DE">
        <w:rPr>
          <w:rFonts w:cs="Arial"/>
          <w:sz w:val="24"/>
          <w:szCs w:val="24"/>
          <w:lang w:bidi="en-US"/>
        </w:rPr>
        <w:t xml:space="preserve">Each financial year, prepare and submit to the </w:t>
      </w:r>
      <w:r w:rsidR="001B4D2B">
        <w:rPr>
          <w:rFonts w:cs="Arial"/>
          <w:sz w:val="24"/>
          <w:szCs w:val="24"/>
          <w:lang w:bidi="en-US"/>
        </w:rPr>
        <w:t>DEMC</w:t>
      </w:r>
      <w:r w:rsidRPr="00E476DE">
        <w:rPr>
          <w:rFonts w:cs="Arial"/>
          <w:sz w:val="24"/>
          <w:szCs w:val="24"/>
          <w:lang w:bidi="en-US"/>
        </w:rPr>
        <w:t xml:space="preserve"> an annual report of activities undertaken by it during the year.</w:t>
      </w:r>
    </w:p>
    <w:p w14:paraId="712DEB16" w14:textId="77777777" w:rsidR="004C0910" w:rsidRPr="00E476DE" w:rsidRDefault="004C0910" w:rsidP="00671D02">
      <w:pPr>
        <w:spacing w:after="24" w:line="240" w:lineRule="auto"/>
        <w:ind w:left="357"/>
        <w:jc w:val="both"/>
        <w:rPr>
          <w:rFonts w:cs="Arial"/>
          <w:sz w:val="24"/>
          <w:szCs w:val="24"/>
          <w:lang w:bidi="en-US"/>
        </w:rPr>
      </w:pPr>
    </w:p>
    <w:p w14:paraId="09A0B1A4" w14:textId="77777777" w:rsidR="00162BC2" w:rsidRPr="00E476DE" w:rsidRDefault="00162BC2" w:rsidP="00671D02">
      <w:pPr>
        <w:spacing w:after="24" w:line="240" w:lineRule="auto"/>
        <w:ind w:left="357"/>
        <w:jc w:val="both"/>
        <w:rPr>
          <w:rFonts w:cs="Arial"/>
          <w:sz w:val="24"/>
          <w:szCs w:val="24"/>
          <w:lang w:bidi="en-US"/>
        </w:rPr>
      </w:pPr>
      <w:r w:rsidRPr="00E476DE">
        <w:rPr>
          <w:rFonts w:cs="Arial"/>
          <w:sz w:val="24"/>
          <w:szCs w:val="24"/>
          <w:lang w:bidi="en-US"/>
        </w:rPr>
        <w:t xml:space="preserve">The </w:t>
      </w:r>
      <w:r w:rsidR="0099737D" w:rsidRPr="00E476DE">
        <w:rPr>
          <w:rFonts w:cs="Arial"/>
          <w:sz w:val="24"/>
          <w:szCs w:val="24"/>
          <w:lang w:bidi="en-US"/>
        </w:rPr>
        <w:t>LEMC</w:t>
      </w:r>
      <w:r w:rsidRPr="00E476DE">
        <w:rPr>
          <w:rFonts w:cs="Arial"/>
          <w:sz w:val="24"/>
          <w:szCs w:val="24"/>
          <w:lang w:bidi="en-US"/>
        </w:rPr>
        <w:t xml:space="preserve"> ensures the </w:t>
      </w:r>
      <w:r w:rsidR="002417B3" w:rsidRPr="00E476DE">
        <w:rPr>
          <w:rFonts w:cs="Arial"/>
          <w:sz w:val="24"/>
          <w:szCs w:val="24"/>
          <w:lang w:bidi="en-US"/>
        </w:rPr>
        <w:t>COP</w:t>
      </w:r>
      <w:r w:rsidRPr="00E476DE">
        <w:rPr>
          <w:rFonts w:cs="Arial"/>
          <w:sz w:val="24"/>
          <w:szCs w:val="24"/>
          <w:lang w:bidi="en-US"/>
        </w:rPr>
        <w:t xml:space="preserve"> </w:t>
      </w:r>
      <w:r w:rsidR="001B4D2B">
        <w:rPr>
          <w:rFonts w:cs="Arial"/>
          <w:sz w:val="24"/>
          <w:szCs w:val="24"/>
          <w:lang w:bidi="en-US"/>
        </w:rPr>
        <w:t>is</w:t>
      </w:r>
      <w:r w:rsidR="0099737D" w:rsidRPr="00E476DE">
        <w:rPr>
          <w:rFonts w:cs="Arial"/>
          <w:sz w:val="24"/>
          <w:szCs w:val="24"/>
          <w:lang w:bidi="en-US"/>
        </w:rPr>
        <w:t xml:space="preserve"> adequately planned and prepared to support the relevant Hazard Management, Controlling and Combat Agencies</w:t>
      </w:r>
      <w:r w:rsidR="001B4D2B">
        <w:rPr>
          <w:rFonts w:cs="Arial"/>
          <w:sz w:val="24"/>
          <w:szCs w:val="24"/>
          <w:lang w:bidi="en-US"/>
        </w:rPr>
        <w:t>’</w:t>
      </w:r>
      <w:r w:rsidR="0099737D" w:rsidRPr="00E476DE">
        <w:rPr>
          <w:rFonts w:cs="Arial"/>
          <w:sz w:val="24"/>
          <w:szCs w:val="24"/>
          <w:lang w:bidi="en-US"/>
        </w:rPr>
        <w:t xml:space="preserve"> </w:t>
      </w:r>
      <w:r w:rsidR="001B4D2B">
        <w:rPr>
          <w:rFonts w:cs="Arial"/>
          <w:sz w:val="24"/>
          <w:szCs w:val="24"/>
          <w:lang w:bidi="en-US"/>
        </w:rPr>
        <w:t xml:space="preserve">in their </w:t>
      </w:r>
      <w:r w:rsidR="0099737D" w:rsidRPr="00E476DE">
        <w:rPr>
          <w:rFonts w:cs="Arial"/>
          <w:sz w:val="24"/>
          <w:szCs w:val="24"/>
          <w:lang w:bidi="en-US"/>
        </w:rPr>
        <w:t>respon</w:t>
      </w:r>
      <w:r w:rsidR="00DE3BC9" w:rsidRPr="00E476DE">
        <w:rPr>
          <w:rFonts w:cs="Arial"/>
          <w:sz w:val="24"/>
          <w:szCs w:val="24"/>
          <w:lang w:bidi="en-US"/>
        </w:rPr>
        <w:t>se</w:t>
      </w:r>
      <w:r w:rsidR="0099737D" w:rsidRPr="00E476DE">
        <w:rPr>
          <w:rFonts w:cs="Arial"/>
          <w:sz w:val="24"/>
          <w:szCs w:val="24"/>
          <w:lang w:bidi="en-US"/>
        </w:rPr>
        <w:t xml:space="preserve"> to an emergency within </w:t>
      </w:r>
      <w:r w:rsidR="001B4D2B">
        <w:rPr>
          <w:rFonts w:cs="Arial"/>
          <w:sz w:val="24"/>
          <w:szCs w:val="24"/>
          <w:lang w:bidi="en-US"/>
        </w:rPr>
        <w:t>COP LG</w:t>
      </w:r>
      <w:r w:rsidR="008B17E4" w:rsidRPr="00E476DE">
        <w:rPr>
          <w:rFonts w:cs="Arial"/>
          <w:sz w:val="24"/>
          <w:szCs w:val="24"/>
          <w:lang w:bidi="en-US"/>
        </w:rPr>
        <w:t xml:space="preserve"> boundary</w:t>
      </w:r>
      <w:r w:rsidR="0099737D" w:rsidRPr="00E476DE">
        <w:rPr>
          <w:rFonts w:cs="Arial"/>
          <w:sz w:val="24"/>
          <w:szCs w:val="24"/>
          <w:lang w:bidi="en-US"/>
        </w:rPr>
        <w:t xml:space="preserve">.  The relationships between coordination and planning is depicted in Figure 2 below. </w:t>
      </w:r>
      <w:r w:rsidRPr="00E476DE">
        <w:rPr>
          <w:rFonts w:cs="Arial"/>
          <w:sz w:val="24"/>
          <w:szCs w:val="24"/>
          <w:lang w:bidi="en-US"/>
        </w:rPr>
        <w:t xml:space="preserve">  </w:t>
      </w:r>
    </w:p>
    <w:p w14:paraId="74CBA3C9" w14:textId="77777777" w:rsidR="00162BC2" w:rsidRPr="00E476DE" w:rsidRDefault="00162BC2" w:rsidP="00E476DE">
      <w:pPr>
        <w:spacing w:after="24" w:line="240" w:lineRule="auto"/>
        <w:jc w:val="center"/>
        <w:rPr>
          <w:rFonts w:cs="Arial"/>
          <w:sz w:val="24"/>
          <w:szCs w:val="24"/>
          <w:lang w:bidi="en-US"/>
        </w:rPr>
      </w:pPr>
      <w:r w:rsidRPr="00E476DE">
        <w:rPr>
          <w:noProof/>
          <w:sz w:val="24"/>
          <w:szCs w:val="24"/>
          <w:lang w:eastAsia="en-AU"/>
        </w:rPr>
        <w:drawing>
          <wp:inline distT="0" distB="0" distL="0" distR="0" wp14:anchorId="3B2F5051" wp14:editId="212908FF">
            <wp:extent cx="3971544" cy="235000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e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71544" cy="2350008"/>
                    </a:xfrm>
                    <a:prstGeom prst="rect">
                      <a:avLst/>
                    </a:prstGeom>
                  </pic:spPr>
                </pic:pic>
              </a:graphicData>
            </a:graphic>
          </wp:inline>
        </w:drawing>
      </w:r>
    </w:p>
    <w:p w14:paraId="43575399" w14:textId="77777777" w:rsidR="00162BC2" w:rsidRPr="00E476DE" w:rsidRDefault="00162BC2" w:rsidP="00E476DE">
      <w:pPr>
        <w:spacing w:after="24" w:line="240" w:lineRule="auto"/>
        <w:rPr>
          <w:rFonts w:cs="Arial"/>
          <w:b/>
          <w:sz w:val="24"/>
          <w:szCs w:val="24"/>
          <w:lang w:bidi="en-US"/>
        </w:rPr>
      </w:pPr>
    </w:p>
    <w:p w14:paraId="082EFEE9" w14:textId="77777777" w:rsidR="00162BC2" w:rsidRPr="00E476DE" w:rsidRDefault="00162BC2" w:rsidP="00E476DE">
      <w:pPr>
        <w:spacing w:after="24" w:line="240" w:lineRule="auto"/>
        <w:rPr>
          <w:rFonts w:cs="Arial"/>
          <w:b/>
          <w:sz w:val="24"/>
          <w:szCs w:val="24"/>
          <w:lang w:bidi="en-US"/>
        </w:rPr>
      </w:pPr>
      <w:r w:rsidRPr="00E476DE">
        <w:rPr>
          <w:rFonts w:cs="Arial"/>
          <w:b/>
          <w:sz w:val="24"/>
          <w:szCs w:val="24"/>
          <w:lang w:bidi="en-US"/>
        </w:rPr>
        <w:t xml:space="preserve">Figure 2: </w:t>
      </w:r>
      <w:r w:rsidRPr="00E476DE">
        <w:rPr>
          <w:rFonts w:cs="Arial"/>
          <w:sz w:val="24"/>
          <w:szCs w:val="24"/>
          <w:lang w:bidi="en-US"/>
        </w:rPr>
        <w:t>Relationship between emergency coordination and emergency planning.</w:t>
      </w:r>
    </w:p>
    <w:p w14:paraId="2BCA7B9E" w14:textId="77777777" w:rsidR="008B17E4" w:rsidRPr="00E476DE" w:rsidRDefault="008B17E4" w:rsidP="00E476DE">
      <w:pPr>
        <w:spacing w:after="24" w:line="240" w:lineRule="auto"/>
        <w:rPr>
          <w:rFonts w:cs="Arial"/>
          <w:b/>
          <w:color w:val="000000" w:themeColor="text1"/>
          <w:sz w:val="24"/>
          <w:szCs w:val="24"/>
        </w:rPr>
      </w:pPr>
    </w:p>
    <w:p w14:paraId="11F53052" w14:textId="77777777" w:rsidR="00162BC2" w:rsidRDefault="008B17E4" w:rsidP="00671D02">
      <w:pPr>
        <w:spacing w:after="24" w:line="240" w:lineRule="auto"/>
        <w:jc w:val="both"/>
        <w:rPr>
          <w:rFonts w:cs="Arial"/>
          <w:color w:val="000000" w:themeColor="text1"/>
          <w:sz w:val="24"/>
          <w:szCs w:val="24"/>
        </w:rPr>
      </w:pPr>
      <w:r w:rsidRPr="00E476DE">
        <w:rPr>
          <w:rFonts w:cs="Arial"/>
          <w:color w:val="000000" w:themeColor="text1"/>
          <w:sz w:val="24"/>
          <w:szCs w:val="24"/>
        </w:rPr>
        <w:t xml:space="preserve">The </w:t>
      </w:r>
      <w:r w:rsidR="001B4D2B">
        <w:rPr>
          <w:rFonts w:cs="Arial"/>
          <w:color w:val="000000" w:themeColor="text1"/>
          <w:sz w:val="24"/>
          <w:szCs w:val="24"/>
        </w:rPr>
        <w:t>COP</w:t>
      </w:r>
      <w:r w:rsidRPr="00E476DE">
        <w:rPr>
          <w:rFonts w:cs="Arial"/>
          <w:color w:val="000000" w:themeColor="text1"/>
          <w:sz w:val="24"/>
          <w:szCs w:val="24"/>
        </w:rPr>
        <w:t xml:space="preserve"> recognises the impact </w:t>
      </w:r>
      <w:r w:rsidR="001B4D2B">
        <w:rPr>
          <w:rFonts w:cs="Arial"/>
          <w:color w:val="000000" w:themeColor="text1"/>
          <w:sz w:val="24"/>
          <w:szCs w:val="24"/>
        </w:rPr>
        <w:t>that the</w:t>
      </w:r>
      <w:r w:rsidRPr="00E476DE">
        <w:rPr>
          <w:rFonts w:cs="Arial"/>
          <w:color w:val="000000" w:themeColor="text1"/>
          <w:sz w:val="24"/>
          <w:szCs w:val="24"/>
        </w:rPr>
        <w:t xml:space="preserve"> City of Perth Act </w:t>
      </w:r>
      <w:r w:rsidR="001B4D2B">
        <w:rPr>
          <w:rFonts w:cs="Arial"/>
          <w:color w:val="000000" w:themeColor="text1"/>
          <w:sz w:val="24"/>
          <w:szCs w:val="24"/>
        </w:rPr>
        <w:t xml:space="preserve">2016 has </w:t>
      </w:r>
      <w:r w:rsidR="00ED25BD">
        <w:rPr>
          <w:rFonts w:cs="Arial"/>
          <w:color w:val="000000" w:themeColor="text1"/>
          <w:sz w:val="24"/>
          <w:szCs w:val="24"/>
        </w:rPr>
        <w:t xml:space="preserve">on </w:t>
      </w:r>
      <w:r w:rsidR="001B4D2B">
        <w:rPr>
          <w:rFonts w:cs="Arial"/>
          <w:color w:val="000000" w:themeColor="text1"/>
          <w:sz w:val="24"/>
          <w:szCs w:val="24"/>
        </w:rPr>
        <w:t>its</w:t>
      </w:r>
      <w:r w:rsidR="00ED25BD">
        <w:rPr>
          <w:rFonts w:cs="Arial"/>
          <w:color w:val="000000" w:themeColor="text1"/>
          <w:sz w:val="24"/>
          <w:szCs w:val="24"/>
        </w:rPr>
        <w:t xml:space="preserve"> role and responsibility</w:t>
      </w:r>
      <w:r w:rsidRPr="00E476DE">
        <w:rPr>
          <w:rFonts w:cs="Arial"/>
          <w:color w:val="000000" w:themeColor="text1"/>
          <w:sz w:val="24"/>
          <w:szCs w:val="24"/>
        </w:rPr>
        <w:t xml:space="preserve"> </w:t>
      </w:r>
      <w:r w:rsidR="00ED25BD">
        <w:rPr>
          <w:rFonts w:cs="Arial"/>
          <w:color w:val="000000" w:themeColor="text1"/>
          <w:sz w:val="24"/>
          <w:szCs w:val="24"/>
        </w:rPr>
        <w:t>including its</w:t>
      </w:r>
      <w:r w:rsidRPr="00E476DE">
        <w:rPr>
          <w:rFonts w:cs="Arial"/>
          <w:color w:val="000000" w:themeColor="text1"/>
          <w:sz w:val="24"/>
          <w:szCs w:val="24"/>
        </w:rPr>
        <w:t xml:space="preserve"> support</w:t>
      </w:r>
      <w:r w:rsidR="00ED25BD">
        <w:rPr>
          <w:rFonts w:cs="Arial"/>
          <w:color w:val="000000" w:themeColor="text1"/>
          <w:sz w:val="24"/>
          <w:szCs w:val="24"/>
        </w:rPr>
        <w:t xml:space="preserve"> to the</w:t>
      </w:r>
      <w:r w:rsidRPr="00E476DE">
        <w:rPr>
          <w:rFonts w:cs="Arial"/>
          <w:color w:val="000000" w:themeColor="text1"/>
          <w:sz w:val="24"/>
          <w:szCs w:val="24"/>
        </w:rPr>
        <w:t xml:space="preserve"> </w:t>
      </w:r>
      <w:r w:rsidR="00ED25BD">
        <w:rPr>
          <w:rFonts w:cs="Arial"/>
          <w:color w:val="000000" w:themeColor="text1"/>
          <w:sz w:val="24"/>
          <w:szCs w:val="24"/>
        </w:rPr>
        <w:t>greater</w:t>
      </w:r>
      <w:r w:rsidR="00045CFA">
        <w:rPr>
          <w:rFonts w:cs="Arial"/>
          <w:color w:val="000000" w:themeColor="text1"/>
          <w:sz w:val="24"/>
          <w:szCs w:val="24"/>
        </w:rPr>
        <w:t xml:space="preserve"> Perth</w:t>
      </w:r>
      <w:r w:rsidR="00ED25BD">
        <w:rPr>
          <w:rFonts w:cs="Arial"/>
          <w:color w:val="000000" w:themeColor="text1"/>
          <w:sz w:val="24"/>
          <w:szCs w:val="24"/>
        </w:rPr>
        <w:t xml:space="preserve"> area</w:t>
      </w:r>
      <w:r w:rsidR="00045CFA">
        <w:rPr>
          <w:rFonts w:cs="Arial"/>
          <w:color w:val="000000" w:themeColor="text1"/>
          <w:sz w:val="24"/>
          <w:szCs w:val="24"/>
        </w:rPr>
        <w:t xml:space="preserve"> in </w:t>
      </w:r>
      <w:r w:rsidR="00ED25BD">
        <w:rPr>
          <w:rFonts w:cs="Arial"/>
          <w:color w:val="000000" w:themeColor="text1"/>
          <w:sz w:val="24"/>
          <w:szCs w:val="24"/>
        </w:rPr>
        <w:t>their</w:t>
      </w:r>
      <w:r w:rsidR="001B4D2B">
        <w:rPr>
          <w:rFonts w:cs="Arial"/>
          <w:color w:val="000000" w:themeColor="text1"/>
          <w:sz w:val="24"/>
          <w:szCs w:val="24"/>
        </w:rPr>
        <w:t xml:space="preserve"> </w:t>
      </w:r>
      <w:r w:rsidR="00045CFA">
        <w:rPr>
          <w:rFonts w:cs="Arial"/>
          <w:color w:val="000000" w:themeColor="text1"/>
          <w:sz w:val="24"/>
          <w:szCs w:val="24"/>
        </w:rPr>
        <w:t>recovery efforts</w:t>
      </w:r>
      <w:r w:rsidRPr="00E476DE">
        <w:rPr>
          <w:rFonts w:cs="Arial"/>
          <w:color w:val="000000" w:themeColor="text1"/>
          <w:sz w:val="24"/>
          <w:szCs w:val="24"/>
        </w:rPr>
        <w:t>.</w:t>
      </w:r>
    </w:p>
    <w:p w14:paraId="064B7E0D" w14:textId="77777777" w:rsidR="004C0910" w:rsidRPr="00E476DE" w:rsidRDefault="004C0910" w:rsidP="00671D02">
      <w:pPr>
        <w:pStyle w:val="Heading2"/>
        <w:jc w:val="both"/>
      </w:pPr>
      <w:bookmarkStart w:id="48" w:name="_Toc7442544"/>
      <w:r w:rsidRPr="00E476DE">
        <w:t>2.1.2</w:t>
      </w:r>
      <w:r w:rsidRPr="00E476DE">
        <w:tab/>
        <w:t>Chairperson and Deputy</w:t>
      </w:r>
      <w:bookmarkEnd w:id="48"/>
    </w:p>
    <w:p w14:paraId="192F7E69" w14:textId="096998E4" w:rsidR="004C0910" w:rsidRPr="00E476DE" w:rsidRDefault="004C0910" w:rsidP="00671D02">
      <w:pPr>
        <w:spacing w:after="24" w:line="240" w:lineRule="auto"/>
        <w:jc w:val="both"/>
        <w:rPr>
          <w:rFonts w:cs="Arial"/>
          <w:sz w:val="24"/>
          <w:szCs w:val="24"/>
        </w:rPr>
      </w:pPr>
      <w:r w:rsidRPr="00E476DE">
        <w:rPr>
          <w:rFonts w:cs="Arial"/>
          <w:sz w:val="24"/>
          <w:szCs w:val="24"/>
        </w:rPr>
        <w:t xml:space="preserve">The nominated Chair of the LEMC is the </w:t>
      </w:r>
      <w:r w:rsidR="00ED25BD">
        <w:rPr>
          <w:rFonts w:cs="Arial"/>
          <w:sz w:val="24"/>
          <w:szCs w:val="24"/>
        </w:rPr>
        <w:t>COP</w:t>
      </w:r>
      <w:r w:rsidRPr="00E476DE">
        <w:rPr>
          <w:rFonts w:cs="Arial"/>
          <w:sz w:val="24"/>
          <w:szCs w:val="24"/>
        </w:rPr>
        <w:t xml:space="preserve">, </w:t>
      </w:r>
      <w:bookmarkStart w:id="49" w:name="_Hlk25329574"/>
      <w:r w:rsidR="006C53C6">
        <w:rPr>
          <w:rFonts w:cs="Arial"/>
          <w:sz w:val="24"/>
          <w:szCs w:val="24"/>
        </w:rPr>
        <w:t>General Manager</w:t>
      </w:r>
      <w:r w:rsidR="006C53C6" w:rsidRPr="00E476DE">
        <w:rPr>
          <w:rFonts w:cs="Arial"/>
          <w:sz w:val="24"/>
          <w:szCs w:val="24"/>
        </w:rPr>
        <w:t xml:space="preserve"> </w:t>
      </w:r>
      <w:r w:rsidRPr="00E476DE">
        <w:rPr>
          <w:rFonts w:cs="Arial"/>
          <w:sz w:val="24"/>
          <w:szCs w:val="24"/>
        </w:rPr>
        <w:t xml:space="preserve">Community </w:t>
      </w:r>
      <w:r w:rsidR="006C53C6">
        <w:rPr>
          <w:rFonts w:cs="Arial"/>
          <w:sz w:val="24"/>
          <w:szCs w:val="24"/>
        </w:rPr>
        <w:t>Development Alliance.</w:t>
      </w:r>
    </w:p>
    <w:bookmarkEnd w:id="49"/>
    <w:p w14:paraId="4E1132C6" w14:textId="77777777" w:rsidR="004C0910" w:rsidRPr="00E476DE" w:rsidRDefault="004C0910" w:rsidP="00671D02">
      <w:pPr>
        <w:spacing w:after="24" w:line="240" w:lineRule="auto"/>
        <w:jc w:val="both"/>
        <w:rPr>
          <w:rFonts w:cs="Arial"/>
          <w:sz w:val="24"/>
          <w:szCs w:val="24"/>
        </w:rPr>
      </w:pPr>
    </w:p>
    <w:p w14:paraId="04D5AB5A" w14:textId="3AD5C909" w:rsidR="004C0910" w:rsidRPr="00E476DE" w:rsidRDefault="004C0910" w:rsidP="00671D02">
      <w:pPr>
        <w:spacing w:after="24" w:line="240" w:lineRule="auto"/>
        <w:jc w:val="both"/>
        <w:rPr>
          <w:rFonts w:cs="Arial"/>
          <w:sz w:val="24"/>
          <w:szCs w:val="24"/>
        </w:rPr>
      </w:pPr>
      <w:r w:rsidRPr="00E476DE">
        <w:rPr>
          <w:rFonts w:cs="Arial"/>
          <w:sz w:val="24"/>
          <w:szCs w:val="24"/>
        </w:rPr>
        <w:t xml:space="preserve">The Deputy Chair is shared between the </w:t>
      </w:r>
      <w:r w:rsidR="00ED25BD">
        <w:rPr>
          <w:rFonts w:cs="Arial"/>
          <w:sz w:val="24"/>
          <w:szCs w:val="24"/>
        </w:rPr>
        <w:t>WAPOL</w:t>
      </w:r>
      <w:r w:rsidRPr="00E476DE">
        <w:rPr>
          <w:rFonts w:cs="Arial"/>
          <w:sz w:val="24"/>
          <w:szCs w:val="24"/>
        </w:rPr>
        <w:t xml:space="preserve"> representative from Perth and Wembley, which is the </w:t>
      </w:r>
      <w:r w:rsidR="008B518A">
        <w:rPr>
          <w:rFonts w:cs="Arial"/>
          <w:sz w:val="24"/>
          <w:szCs w:val="24"/>
        </w:rPr>
        <w:t xml:space="preserve">Inspector </w:t>
      </w:r>
      <w:r w:rsidRPr="00E476DE">
        <w:rPr>
          <w:rFonts w:cs="Arial"/>
          <w:sz w:val="24"/>
          <w:szCs w:val="24"/>
        </w:rPr>
        <w:t>Officer in Charge Perth Police Station and the Senior Sergeant, Officer in Charge Wembley Police Station.</w:t>
      </w:r>
    </w:p>
    <w:p w14:paraId="141B51DF" w14:textId="77777777" w:rsidR="005B2FA2" w:rsidRPr="00E476DE" w:rsidRDefault="005B2FA2" w:rsidP="00671D02">
      <w:pPr>
        <w:pStyle w:val="Heading2"/>
        <w:jc w:val="both"/>
      </w:pPr>
      <w:bookmarkStart w:id="50" w:name="_Toc7442545"/>
      <w:r w:rsidRPr="00E476DE">
        <w:t>2.1.3</w:t>
      </w:r>
      <w:r w:rsidRPr="00E476DE">
        <w:tab/>
        <w:t>Executive Officer</w:t>
      </w:r>
      <w:bookmarkEnd w:id="50"/>
    </w:p>
    <w:p w14:paraId="772097FF" w14:textId="33038FB9" w:rsidR="005B2FA2" w:rsidRPr="00E476DE" w:rsidRDefault="005B2FA2" w:rsidP="00671D02">
      <w:pPr>
        <w:spacing w:after="24" w:line="240" w:lineRule="auto"/>
        <w:jc w:val="both"/>
        <w:rPr>
          <w:rFonts w:cs="Arial"/>
          <w:sz w:val="24"/>
          <w:szCs w:val="24"/>
        </w:rPr>
      </w:pPr>
      <w:r w:rsidRPr="00E476DE">
        <w:rPr>
          <w:rFonts w:cs="Arial"/>
          <w:sz w:val="24"/>
          <w:szCs w:val="24"/>
        </w:rPr>
        <w:t xml:space="preserve">The nominated Executive Officer of the LEMC is the </w:t>
      </w:r>
      <w:r w:rsidR="00ED25BD">
        <w:rPr>
          <w:rFonts w:cs="Arial"/>
          <w:sz w:val="24"/>
          <w:szCs w:val="24"/>
        </w:rPr>
        <w:t>COP</w:t>
      </w:r>
      <w:r w:rsidRPr="00E476DE">
        <w:rPr>
          <w:rFonts w:cs="Arial"/>
          <w:sz w:val="24"/>
          <w:szCs w:val="24"/>
        </w:rPr>
        <w:t xml:space="preserve">, Manager Community </w:t>
      </w:r>
      <w:r w:rsidR="006C53C6" w:rsidRPr="00E476DE">
        <w:rPr>
          <w:rFonts w:cs="Arial"/>
          <w:sz w:val="24"/>
          <w:szCs w:val="24"/>
        </w:rPr>
        <w:t xml:space="preserve">Safety </w:t>
      </w:r>
      <w:r w:rsidR="006C53C6">
        <w:rPr>
          <w:rFonts w:cs="Arial"/>
          <w:sz w:val="24"/>
          <w:szCs w:val="24"/>
        </w:rPr>
        <w:t xml:space="preserve">and </w:t>
      </w:r>
      <w:r w:rsidR="004B7F43" w:rsidRPr="00E476DE">
        <w:rPr>
          <w:rFonts w:cs="Arial"/>
          <w:sz w:val="24"/>
          <w:szCs w:val="24"/>
        </w:rPr>
        <w:t>Amenity</w:t>
      </w:r>
      <w:r w:rsidR="004B7F43">
        <w:rPr>
          <w:rFonts w:cs="Arial"/>
          <w:sz w:val="24"/>
          <w:szCs w:val="24"/>
        </w:rPr>
        <w:t>.</w:t>
      </w:r>
      <w:r w:rsidRPr="00E476DE">
        <w:rPr>
          <w:rFonts w:cs="Arial"/>
          <w:sz w:val="24"/>
          <w:szCs w:val="24"/>
        </w:rPr>
        <w:t xml:space="preserve">  </w:t>
      </w:r>
    </w:p>
    <w:p w14:paraId="3874167C" w14:textId="77777777" w:rsidR="005B2FA2" w:rsidRPr="00E476DE" w:rsidRDefault="005B2FA2" w:rsidP="00671D02">
      <w:pPr>
        <w:spacing w:after="24" w:line="240" w:lineRule="auto"/>
        <w:jc w:val="both"/>
        <w:rPr>
          <w:rFonts w:cs="Arial"/>
          <w:sz w:val="24"/>
          <w:szCs w:val="24"/>
        </w:rPr>
      </w:pPr>
    </w:p>
    <w:p w14:paraId="588F6ED5" w14:textId="77777777" w:rsidR="005B2FA2" w:rsidRPr="00E476DE" w:rsidRDefault="005B2FA2" w:rsidP="00671D02">
      <w:pPr>
        <w:pStyle w:val="Heading2"/>
        <w:jc w:val="both"/>
      </w:pPr>
      <w:bookmarkStart w:id="51" w:name="_Toc7442546"/>
      <w:r w:rsidRPr="00E476DE">
        <w:lastRenderedPageBreak/>
        <w:t>2.1.4</w:t>
      </w:r>
      <w:r w:rsidRPr="00E476DE">
        <w:tab/>
        <w:t>Committee Membership</w:t>
      </w:r>
      <w:bookmarkEnd w:id="51"/>
    </w:p>
    <w:p w14:paraId="119BCEC7" w14:textId="77777777" w:rsidR="004760DD" w:rsidRDefault="005B2FA2" w:rsidP="00671D02">
      <w:pPr>
        <w:spacing w:after="24" w:line="240" w:lineRule="auto"/>
        <w:jc w:val="both"/>
        <w:rPr>
          <w:rFonts w:cs="Arial"/>
          <w:sz w:val="24"/>
          <w:szCs w:val="24"/>
        </w:rPr>
      </w:pPr>
      <w:r w:rsidRPr="00E476DE">
        <w:rPr>
          <w:rFonts w:cs="Arial"/>
          <w:sz w:val="24"/>
          <w:szCs w:val="24"/>
        </w:rPr>
        <w:t xml:space="preserve">The </w:t>
      </w:r>
      <w:r w:rsidR="00ED25BD">
        <w:rPr>
          <w:rFonts w:cs="Arial"/>
          <w:sz w:val="24"/>
          <w:szCs w:val="24"/>
        </w:rPr>
        <w:t>COP</w:t>
      </w:r>
      <w:r w:rsidR="00ED25BD" w:rsidRPr="00E476DE">
        <w:rPr>
          <w:rFonts w:cs="Arial"/>
          <w:sz w:val="24"/>
          <w:szCs w:val="24"/>
        </w:rPr>
        <w:t xml:space="preserve"> LEMC </w:t>
      </w:r>
      <w:r w:rsidRPr="00E476DE">
        <w:rPr>
          <w:rFonts w:cs="Arial"/>
          <w:sz w:val="24"/>
          <w:szCs w:val="24"/>
        </w:rPr>
        <w:t>membership</w:t>
      </w:r>
      <w:r w:rsidR="00ED25BD">
        <w:rPr>
          <w:rFonts w:cs="Arial"/>
          <w:sz w:val="24"/>
          <w:szCs w:val="24"/>
        </w:rPr>
        <w:t xml:space="preserve"> details</w:t>
      </w:r>
      <w:r w:rsidRPr="00E476DE">
        <w:rPr>
          <w:rFonts w:cs="Arial"/>
          <w:sz w:val="24"/>
          <w:szCs w:val="24"/>
        </w:rPr>
        <w:t xml:space="preserve"> including contact details for </w:t>
      </w:r>
      <w:r w:rsidR="00E56A3A">
        <w:rPr>
          <w:rFonts w:cs="Arial"/>
          <w:sz w:val="24"/>
          <w:szCs w:val="24"/>
        </w:rPr>
        <w:t>are</w:t>
      </w:r>
      <w:r w:rsidR="00E56A3A" w:rsidRPr="00E56A3A">
        <w:t xml:space="preserve"> </w:t>
      </w:r>
      <w:r w:rsidR="00045CFA">
        <w:rPr>
          <w:rFonts w:cs="Arial"/>
          <w:sz w:val="24"/>
          <w:szCs w:val="24"/>
        </w:rPr>
        <w:t>located on eMERGE</w:t>
      </w:r>
      <w:r w:rsidR="00E56A3A">
        <w:rPr>
          <w:rFonts w:cs="Arial"/>
          <w:sz w:val="24"/>
          <w:szCs w:val="24"/>
        </w:rPr>
        <w:t xml:space="preserve">. </w:t>
      </w:r>
      <w:r w:rsidRPr="00E476DE">
        <w:rPr>
          <w:rFonts w:cs="Arial"/>
          <w:sz w:val="24"/>
          <w:szCs w:val="24"/>
        </w:rPr>
        <w:t xml:space="preserve"> </w:t>
      </w:r>
    </w:p>
    <w:p w14:paraId="21586344" w14:textId="77777777" w:rsidR="004760DD" w:rsidRPr="00E476DE" w:rsidRDefault="004760DD" w:rsidP="00671D02">
      <w:pPr>
        <w:pStyle w:val="Heading2"/>
        <w:jc w:val="both"/>
      </w:pPr>
      <w:bookmarkStart w:id="52" w:name="_Toc7442547"/>
      <w:r w:rsidRPr="00E476DE">
        <w:t>2.1.5</w:t>
      </w:r>
      <w:r w:rsidRPr="00E476DE">
        <w:tab/>
        <w:t>LEMC Member Roles and Responsibilities</w:t>
      </w:r>
      <w:bookmarkEnd w:id="52"/>
    </w:p>
    <w:p w14:paraId="56E4D94E" w14:textId="77777777" w:rsidR="005B2FA2" w:rsidRPr="00E476DE" w:rsidRDefault="002F0365" w:rsidP="00671D02">
      <w:pPr>
        <w:spacing w:after="24" w:line="240" w:lineRule="auto"/>
        <w:jc w:val="both"/>
        <w:rPr>
          <w:rFonts w:cs="Arial"/>
          <w:sz w:val="24"/>
          <w:szCs w:val="24"/>
        </w:rPr>
      </w:pPr>
      <w:r w:rsidRPr="00E476DE">
        <w:rPr>
          <w:rFonts w:cs="Arial"/>
          <w:sz w:val="24"/>
          <w:szCs w:val="24"/>
        </w:rPr>
        <w:t xml:space="preserve">Details of the </w:t>
      </w:r>
      <w:r w:rsidR="00ED25BD">
        <w:rPr>
          <w:rFonts w:cs="Arial"/>
          <w:sz w:val="24"/>
          <w:szCs w:val="24"/>
        </w:rPr>
        <w:t xml:space="preserve">LEMC member </w:t>
      </w:r>
      <w:r w:rsidRPr="00E476DE">
        <w:rPr>
          <w:rFonts w:cs="Arial"/>
          <w:sz w:val="24"/>
          <w:szCs w:val="24"/>
        </w:rPr>
        <w:t>key roles and responsibilities are outlined</w:t>
      </w:r>
      <w:r w:rsidR="00ED25BD">
        <w:rPr>
          <w:rFonts w:cs="Arial"/>
          <w:sz w:val="24"/>
          <w:szCs w:val="24"/>
        </w:rPr>
        <w:t xml:space="preserve"> in</w:t>
      </w:r>
      <w:r w:rsidRPr="00E476DE">
        <w:rPr>
          <w:rFonts w:cs="Arial"/>
          <w:sz w:val="24"/>
          <w:szCs w:val="24"/>
        </w:rPr>
        <w:t xml:space="preserve"> </w:t>
      </w:r>
      <w:r w:rsidR="00936CD4" w:rsidRPr="00936CD4">
        <w:rPr>
          <w:rFonts w:cs="Arial"/>
          <w:b/>
          <w:sz w:val="24"/>
          <w:szCs w:val="24"/>
        </w:rPr>
        <w:t>Appendix 1</w:t>
      </w:r>
      <w:r w:rsidR="00936CD4">
        <w:rPr>
          <w:rFonts w:cs="Arial"/>
          <w:sz w:val="24"/>
          <w:szCs w:val="24"/>
        </w:rPr>
        <w:t>.</w:t>
      </w:r>
    </w:p>
    <w:p w14:paraId="2471689E" w14:textId="77777777" w:rsidR="005B2FA2" w:rsidRPr="00E476DE" w:rsidRDefault="002F0365" w:rsidP="00671D02">
      <w:pPr>
        <w:pStyle w:val="Heading2"/>
        <w:jc w:val="both"/>
      </w:pPr>
      <w:bookmarkStart w:id="53" w:name="_Toc7442548"/>
      <w:r w:rsidRPr="00E476DE">
        <w:t>2.1.6</w:t>
      </w:r>
      <w:r w:rsidR="005B2FA2" w:rsidRPr="00E476DE">
        <w:tab/>
        <w:t>Meeting Schedule</w:t>
      </w:r>
      <w:bookmarkEnd w:id="53"/>
    </w:p>
    <w:p w14:paraId="2DC742BA" w14:textId="77777777" w:rsidR="005B2FA2" w:rsidRPr="00E476DE" w:rsidRDefault="005B2FA2" w:rsidP="00671D02">
      <w:pPr>
        <w:spacing w:after="24" w:line="240" w:lineRule="auto"/>
        <w:jc w:val="both"/>
        <w:rPr>
          <w:rFonts w:cs="Arial"/>
          <w:sz w:val="24"/>
          <w:szCs w:val="24"/>
        </w:rPr>
      </w:pPr>
      <w:r w:rsidRPr="00E476DE">
        <w:rPr>
          <w:rFonts w:cs="Arial"/>
          <w:sz w:val="24"/>
          <w:szCs w:val="24"/>
        </w:rPr>
        <w:t xml:space="preserve">The LEMC hosts quarterly meetings in accordance with LEMC membership, roles and responsibilities and meetings </w:t>
      </w:r>
      <w:r w:rsidR="00ED25BD">
        <w:rPr>
          <w:rFonts w:cs="Arial"/>
          <w:sz w:val="24"/>
          <w:szCs w:val="24"/>
        </w:rPr>
        <w:t xml:space="preserve">are </w:t>
      </w:r>
      <w:r w:rsidRPr="00E476DE">
        <w:rPr>
          <w:rFonts w:cs="Arial"/>
          <w:sz w:val="24"/>
          <w:szCs w:val="24"/>
        </w:rPr>
        <w:t xml:space="preserve">established in </w:t>
      </w:r>
      <w:r w:rsidRPr="00E476DE">
        <w:rPr>
          <w:rFonts w:cs="Arial"/>
          <w:i/>
          <w:sz w:val="24"/>
          <w:szCs w:val="24"/>
        </w:rPr>
        <w:t xml:space="preserve">State Emergency Management </w:t>
      </w:r>
      <w:r w:rsidR="00BD5F17">
        <w:rPr>
          <w:rFonts w:cs="Arial"/>
          <w:i/>
          <w:sz w:val="24"/>
          <w:szCs w:val="24"/>
        </w:rPr>
        <w:t xml:space="preserve">Plan 4.3, </w:t>
      </w:r>
      <w:r w:rsidRPr="00E476DE">
        <w:rPr>
          <w:rFonts w:cs="Arial"/>
          <w:i/>
          <w:sz w:val="24"/>
          <w:szCs w:val="24"/>
        </w:rPr>
        <w:t>Preparedness Procedure 7.</w:t>
      </w:r>
    </w:p>
    <w:p w14:paraId="50579E6E" w14:textId="77777777" w:rsidR="005B2FA2" w:rsidRPr="00E476DE" w:rsidRDefault="005B2FA2" w:rsidP="00671D02">
      <w:pPr>
        <w:spacing w:after="24" w:line="240" w:lineRule="auto"/>
        <w:jc w:val="both"/>
        <w:rPr>
          <w:rFonts w:cs="Arial"/>
          <w:sz w:val="24"/>
          <w:szCs w:val="24"/>
        </w:rPr>
      </w:pPr>
    </w:p>
    <w:p w14:paraId="4C65B907" w14:textId="77777777" w:rsidR="005B2FA2" w:rsidRPr="00E476DE" w:rsidRDefault="00ED25BD" w:rsidP="00671D02">
      <w:pPr>
        <w:spacing w:after="24" w:line="240" w:lineRule="auto"/>
        <w:jc w:val="both"/>
        <w:rPr>
          <w:rFonts w:cs="Arial"/>
          <w:sz w:val="24"/>
          <w:szCs w:val="24"/>
        </w:rPr>
      </w:pPr>
      <w:r>
        <w:rPr>
          <w:rFonts w:cs="Arial"/>
          <w:sz w:val="24"/>
          <w:szCs w:val="24"/>
        </w:rPr>
        <w:t>U</w:t>
      </w:r>
      <w:r w:rsidRPr="00E476DE">
        <w:rPr>
          <w:rFonts w:cs="Arial"/>
          <w:sz w:val="24"/>
          <w:szCs w:val="24"/>
        </w:rPr>
        <w:t>nless otherwise advised</w:t>
      </w:r>
      <w:r>
        <w:rPr>
          <w:rFonts w:cs="Arial"/>
          <w:sz w:val="24"/>
          <w:szCs w:val="24"/>
        </w:rPr>
        <w:t>, t</w:t>
      </w:r>
      <w:r w:rsidR="005B2FA2" w:rsidRPr="00E476DE">
        <w:rPr>
          <w:rFonts w:cs="Arial"/>
          <w:sz w:val="24"/>
          <w:szCs w:val="24"/>
        </w:rPr>
        <w:t xml:space="preserve">he meetings are scheduled each quarter </w:t>
      </w:r>
      <w:r>
        <w:rPr>
          <w:rFonts w:cs="Arial"/>
          <w:sz w:val="24"/>
          <w:szCs w:val="24"/>
        </w:rPr>
        <w:t>during</w:t>
      </w:r>
      <w:r w:rsidR="005B2FA2" w:rsidRPr="00E476DE">
        <w:rPr>
          <w:rFonts w:cs="Arial"/>
          <w:sz w:val="24"/>
          <w:szCs w:val="24"/>
        </w:rPr>
        <w:t xml:space="preserve"> the months of January, April, July and October</w:t>
      </w:r>
      <w:r>
        <w:rPr>
          <w:rFonts w:cs="Arial"/>
          <w:sz w:val="24"/>
          <w:szCs w:val="24"/>
        </w:rPr>
        <w:t>.</w:t>
      </w:r>
    </w:p>
    <w:p w14:paraId="75781DED" w14:textId="77777777" w:rsidR="00D809C9" w:rsidRPr="00E476DE" w:rsidRDefault="00D809C9" w:rsidP="00E476DE">
      <w:pPr>
        <w:spacing w:after="24" w:line="240" w:lineRule="auto"/>
        <w:rPr>
          <w:rFonts w:cs="Arial"/>
          <w:sz w:val="24"/>
          <w:szCs w:val="24"/>
        </w:rPr>
      </w:pPr>
    </w:p>
    <w:p w14:paraId="1C210BE1" w14:textId="77777777" w:rsidR="0099737D" w:rsidRPr="00E476DE" w:rsidRDefault="0099737D" w:rsidP="00E476DE">
      <w:pPr>
        <w:spacing w:after="24" w:line="240" w:lineRule="auto"/>
        <w:rPr>
          <w:rFonts w:eastAsiaTheme="majorEastAsia" w:cs="Arial"/>
          <w:b/>
          <w:color w:val="000000" w:themeColor="text1"/>
          <w:sz w:val="24"/>
          <w:szCs w:val="24"/>
        </w:rPr>
      </w:pPr>
      <w:r w:rsidRPr="00E476DE">
        <w:rPr>
          <w:rFonts w:cs="Arial"/>
          <w:b/>
          <w:color w:val="000000" w:themeColor="text1"/>
          <w:sz w:val="24"/>
          <w:szCs w:val="24"/>
        </w:rPr>
        <w:br w:type="page"/>
      </w:r>
    </w:p>
    <w:p w14:paraId="3AD1771A" w14:textId="77777777" w:rsidR="00D809C9" w:rsidRPr="00E476DE" w:rsidRDefault="00D809C9" w:rsidP="00977B67">
      <w:pPr>
        <w:pStyle w:val="Heading2"/>
      </w:pPr>
      <w:bookmarkStart w:id="54" w:name="_Toc7442549"/>
      <w:r w:rsidRPr="00E476DE">
        <w:lastRenderedPageBreak/>
        <w:t>2.1.</w:t>
      </w:r>
      <w:r w:rsidR="002F0365" w:rsidRPr="00E476DE">
        <w:t>7</w:t>
      </w:r>
      <w:r w:rsidRPr="00E476DE">
        <w:tab/>
        <w:t>Meeting Procedures</w:t>
      </w:r>
      <w:r w:rsidR="004435B8" w:rsidRPr="00E476DE">
        <w:t xml:space="preserve"> and Agenda</w:t>
      </w:r>
      <w:bookmarkEnd w:id="54"/>
    </w:p>
    <w:p w14:paraId="10D2FB69" w14:textId="77777777" w:rsidR="00D809C9" w:rsidRPr="00E476DE" w:rsidRDefault="00D809C9" w:rsidP="00671D02">
      <w:pPr>
        <w:spacing w:after="24" w:line="240" w:lineRule="auto"/>
        <w:jc w:val="both"/>
        <w:rPr>
          <w:rFonts w:cs="Arial"/>
          <w:sz w:val="24"/>
          <w:szCs w:val="24"/>
        </w:rPr>
      </w:pPr>
      <w:r w:rsidRPr="00E476DE">
        <w:rPr>
          <w:rFonts w:cs="Arial"/>
          <w:sz w:val="24"/>
          <w:szCs w:val="24"/>
        </w:rPr>
        <w:t xml:space="preserve">The conduct of a LEMC meeting should follow </w:t>
      </w:r>
      <w:r w:rsidRPr="00E476DE">
        <w:rPr>
          <w:rFonts w:cs="Arial"/>
          <w:i/>
          <w:sz w:val="24"/>
          <w:szCs w:val="24"/>
        </w:rPr>
        <w:t>State Emergency Management Preparedness Procedure 7.</w:t>
      </w:r>
    </w:p>
    <w:p w14:paraId="0903B241" w14:textId="77777777" w:rsidR="00D809C9" w:rsidRPr="00E476DE" w:rsidRDefault="00D809C9" w:rsidP="00671D02">
      <w:pPr>
        <w:spacing w:after="24" w:line="240" w:lineRule="auto"/>
        <w:jc w:val="both"/>
        <w:rPr>
          <w:rFonts w:cs="Arial"/>
          <w:sz w:val="24"/>
          <w:szCs w:val="24"/>
        </w:rPr>
      </w:pPr>
    </w:p>
    <w:p w14:paraId="6DDA298C" w14:textId="77777777" w:rsidR="00C478D2" w:rsidRDefault="004435B8" w:rsidP="00671D02">
      <w:pPr>
        <w:spacing w:after="24" w:line="240" w:lineRule="auto"/>
        <w:jc w:val="both"/>
        <w:rPr>
          <w:rFonts w:cs="Arial"/>
          <w:sz w:val="24"/>
          <w:szCs w:val="24"/>
        </w:rPr>
      </w:pPr>
      <w:r w:rsidRPr="00E476DE">
        <w:rPr>
          <w:rFonts w:cs="Arial"/>
          <w:sz w:val="24"/>
          <w:szCs w:val="24"/>
        </w:rPr>
        <w:t xml:space="preserve">The </w:t>
      </w:r>
      <w:r w:rsidR="00ED25BD">
        <w:rPr>
          <w:rFonts w:cs="Arial"/>
          <w:sz w:val="24"/>
          <w:szCs w:val="24"/>
        </w:rPr>
        <w:t>COP</w:t>
      </w:r>
      <w:r w:rsidRPr="00E476DE">
        <w:rPr>
          <w:rFonts w:cs="Arial"/>
          <w:sz w:val="24"/>
          <w:szCs w:val="24"/>
        </w:rPr>
        <w:t xml:space="preserve"> LEMC meetings are conducted around a set agenda which includes:</w:t>
      </w:r>
    </w:p>
    <w:p w14:paraId="6578DA11" w14:textId="77777777" w:rsidR="00C478D2" w:rsidRDefault="00C478D2">
      <w:pPr>
        <w:rPr>
          <w:rFonts w:cs="Arial"/>
          <w:sz w:val="24"/>
          <w:szCs w:val="24"/>
        </w:rPr>
      </w:pPr>
    </w:p>
    <w:tbl>
      <w:tblPr>
        <w:tblStyle w:val="TableGrid"/>
        <w:tblW w:w="9180" w:type="dxa"/>
        <w:tblBorders>
          <w:top w:val="single" w:sz="8" w:space="0" w:color="892243"/>
          <w:left w:val="single" w:sz="8" w:space="0" w:color="892243"/>
          <w:bottom w:val="single" w:sz="8" w:space="0" w:color="892243"/>
          <w:right w:val="single" w:sz="8" w:space="0" w:color="892243"/>
          <w:insideH w:val="single" w:sz="8" w:space="0" w:color="892243"/>
          <w:insideV w:val="single" w:sz="8" w:space="0" w:color="892243"/>
        </w:tblBorders>
        <w:tblLook w:val="04A0" w:firstRow="1" w:lastRow="0" w:firstColumn="1" w:lastColumn="0" w:noHBand="0" w:noVBand="1"/>
      </w:tblPr>
      <w:tblGrid>
        <w:gridCol w:w="4361"/>
        <w:gridCol w:w="708"/>
        <w:gridCol w:w="4111"/>
      </w:tblGrid>
      <w:tr w:rsidR="0051760C" w:rsidRPr="00A84566" w14:paraId="1532AE72" w14:textId="77777777" w:rsidTr="009159D3">
        <w:tc>
          <w:tcPr>
            <w:tcW w:w="4361" w:type="dxa"/>
            <w:shd w:val="clear" w:color="auto" w:fill="892243"/>
          </w:tcPr>
          <w:p w14:paraId="6852A1E7" w14:textId="77777777" w:rsidR="00C478D2" w:rsidRPr="00A84566" w:rsidRDefault="00C478D2" w:rsidP="00C478D2">
            <w:pPr>
              <w:spacing w:after="24"/>
              <w:jc w:val="center"/>
              <w:rPr>
                <w:rFonts w:cs="Arial"/>
                <w:color w:val="FFFFFF" w:themeColor="background1"/>
                <w:sz w:val="24"/>
                <w:szCs w:val="24"/>
              </w:rPr>
            </w:pPr>
            <w:r w:rsidRPr="00A84566">
              <w:rPr>
                <w:rFonts w:cs="Arial"/>
                <w:color w:val="FFFFFF" w:themeColor="background1"/>
                <w:sz w:val="24"/>
                <w:szCs w:val="24"/>
              </w:rPr>
              <w:t>January</w:t>
            </w:r>
          </w:p>
        </w:tc>
        <w:tc>
          <w:tcPr>
            <w:tcW w:w="708" w:type="dxa"/>
            <w:shd w:val="clear" w:color="auto" w:fill="892243"/>
          </w:tcPr>
          <w:p w14:paraId="451A120E" w14:textId="77777777" w:rsidR="00C478D2" w:rsidRPr="00A84566" w:rsidRDefault="00C478D2">
            <w:pPr>
              <w:rPr>
                <w:rFonts w:cs="Arial"/>
                <w:color w:val="FFFFFF" w:themeColor="background1"/>
                <w:sz w:val="24"/>
                <w:szCs w:val="24"/>
              </w:rPr>
            </w:pPr>
          </w:p>
        </w:tc>
        <w:tc>
          <w:tcPr>
            <w:tcW w:w="4111" w:type="dxa"/>
            <w:shd w:val="clear" w:color="auto" w:fill="892243"/>
          </w:tcPr>
          <w:p w14:paraId="14337596" w14:textId="77777777" w:rsidR="00C478D2" w:rsidRPr="00A84566" w:rsidRDefault="00C478D2" w:rsidP="00C478D2">
            <w:pPr>
              <w:spacing w:after="24"/>
              <w:jc w:val="center"/>
              <w:rPr>
                <w:rFonts w:cs="Arial"/>
                <w:color w:val="FFFFFF" w:themeColor="background1"/>
                <w:sz w:val="24"/>
                <w:szCs w:val="24"/>
              </w:rPr>
            </w:pPr>
            <w:r w:rsidRPr="00A84566">
              <w:rPr>
                <w:rFonts w:cs="Arial"/>
                <w:color w:val="FFFFFF" w:themeColor="background1"/>
                <w:sz w:val="24"/>
                <w:szCs w:val="24"/>
              </w:rPr>
              <w:t>April</w:t>
            </w:r>
          </w:p>
        </w:tc>
      </w:tr>
      <w:tr w:rsidR="00C478D2" w14:paraId="3FB50B95" w14:textId="77777777" w:rsidTr="009159D3">
        <w:tc>
          <w:tcPr>
            <w:tcW w:w="4361" w:type="dxa"/>
          </w:tcPr>
          <w:p w14:paraId="545B12AC" w14:textId="77777777" w:rsidR="00C478D2" w:rsidRPr="00E476DE" w:rsidRDefault="00C478D2" w:rsidP="00C478D2">
            <w:pPr>
              <w:spacing w:after="24"/>
              <w:rPr>
                <w:rFonts w:cs="Arial"/>
                <w:sz w:val="24"/>
                <w:szCs w:val="24"/>
              </w:rPr>
            </w:pPr>
          </w:p>
        </w:tc>
        <w:tc>
          <w:tcPr>
            <w:tcW w:w="708" w:type="dxa"/>
          </w:tcPr>
          <w:p w14:paraId="44E8205C" w14:textId="77777777" w:rsidR="00C478D2" w:rsidRDefault="00C478D2">
            <w:pPr>
              <w:rPr>
                <w:rFonts w:cs="Arial"/>
                <w:sz w:val="24"/>
                <w:szCs w:val="24"/>
              </w:rPr>
            </w:pPr>
          </w:p>
        </w:tc>
        <w:tc>
          <w:tcPr>
            <w:tcW w:w="4111" w:type="dxa"/>
          </w:tcPr>
          <w:p w14:paraId="182E3507" w14:textId="77777777" w:rsidR="00C478D2" w:rsidRPr="00E476DE" w:rsidRDefault="00C478D2" w:rsidP="00C478D2">
            <w:pPr>
              <w:spacing w:after="24"/>
              <w:rPr>
                <w:rFonts w:cs="Arial"/>
                <w:sz w:val="24"/>
                <w:szCs w:val="24"/>
              </w:rPr>
            </w:pPr>
          </w:p>
        </w:tc>
      </w:tr>
      <w:tr w:rsidR="00C478D2" w14:paraId="3839C5CF" w14:textId="77777777" w:rsidTr="009159D3">
        <w:tc>
          <w:tcPr>
            <w:tcW w:w="4361" w:type="dxa"/>
          </w:tcPr>
          <w:p w14:paraId="1F8A3C41" w14:textId="77777777" w:rsidR="00C478D2" w:rsidRPr="00E476DE" w:rsidRDefault="00C478D2" w:rsidP="00C478D2">
            <w:pPr>
              <w:spacing w:after="24"/>
              <w:rPr>
                <w:rFonts w:cs="Arial"/>
                <w:sz w:val="24"/>
                <w:szCs w:val="24"/>
              </w:rPr>
            </w:pPr>
            <w:r w:rsidRPr="00E476DE">
              <w:rPr>
                <w:rFonts w:cs="Arial"/>
                <w:sz w:val="24"/>
                <w:szCs w:val="24"/>
              </w:rPr>
              <w:t>Contact details</w:t>
            </w:r>
          </w:p>
        </w:tc>
        <w:tc>
          <w:tcPr>
            <w:tcW w:w="708" w:type="dxa"/>
          </w:tcPr>
          <w:p w14:paraId="15365D63" w14:textId="77777777" w:rsidR="00C478D2" w:rsidRDefault="00C478D2">
            <w:pPr>
              <w:rPr>
                <w:rFonts w:cs="Arial"/>
                <w:sz w:val="24"/>
                <w:szCs w:val="24"/>
              </w:rPr>
            </w:pPr>
          </w:p>
        </w:tc>
        <w:tc>
          <w:tcPr>
            <w:tcW w:w="4111" w:type="dxa"/>
          </w:tcPr>
          <w:p w14:paraId="61A95549" w14:textId="77777777" w:rsidR="00C478D2" w:rsidRPr="00E476DE" w:rsidRDefault="00C478D2" w:rsidP="00C478D2">
            <w:pPr>
              <w:spacing w:after="24"/>
              <w:rPr>
                <w:rFonts w:cs="Arial"/>
                <w:b/>
                <w:sz w:val="24"/>
                <w:szCs w:val="24"/>
              </w:rPr>
            </w:pPr>
            <w:r w:rsidRPr="00E476DE">
              <w:rPr>
                <w:rFonts w:cs="Arial"/>
                <w:sz w:val="24"/>
                <w:szCs w:val="24"/>
              </w:rPr>
              <w:t>Contact details</w:t>
            </w:r>
          </w:p>
        </w:tc>
      </w:tr>
      <w:tr w:rsidR="00C478D2" w14:paraId="18A43211" w14:textId="77777777" w:rsidTr="009159D3">
        <w:tc>
          <w:tcPr>
            <w:tcW w:w="4361" w:type="dxa"/>
          </w:tcPr>
          <w:p w14:paraId="1B666C72" w14:textId="77777777" w:rsidR="00C478D2" w:rsidRPr="00E476DE" w:rsidRDefault="00C478D2" w:rsidP="00C478D2">
            <w:pPr>
              <w:spacing w:after="24"/>
              <w:rPr>
                <w:rFonts w:cs="Arial"/>
                <w:sz w:val="24"/>
                <w:szCs w:val="24"/>
              </w:rPr>
            </w:pPr>
            <w:r w:rsidRPr="00E476DE">
              <w:rPr>
                <w:rFonts w:cs="Arial"/>
                <w:sz w:val="24"/>
                <w:szCs w:val="24"/>
              </w:rPr>
              <w:t>Post-incident reports</w:t>
            </w:r>
          </w:p>
        </w:tc>
        <w:tc>
          <w:tcPr>
            <w:tcW w:w="708" w:type="dxa"/>
          </w:tcPr>
          <w:p w14:paraId="435B0783" w14:textId="77777777" w:rsidR="00C478D2" w:rsidRDefault="00C478D2">
            <w:pPr>
              <w:rPr>
                <w:rFonts w:cs="Arial"/>
                <w:sz w:val="24"/>
                <w:szCs w:val="24"/>
              </w:rPr>
            </w:pPr>
          </w:p>
        </w:tc>
        <w:tc>
          <w:tcPr>
            <w:tcW w:w="4111" w:type="dxa"/>
          </w:tcPr>
          <w:p w14:paraId="163C0BFA" w14:textId="77777777" w:rsidR="00C478D2" w:rsidRPr="00E476DE" w:rsidRDefault="00C478D2" w:rsidP="00C478D2">
            <w:pPr>
              <w:spacing w:after="24"/>
              <w:rPr>
                <w:rFonts w:cs="Arial"/>
                <w:sz w:val="24"/>
                <w:szCs w:val="24"/>
              </w:rPr>
            </w:pPr>
            <w:r w:rsidRPr="00E476DE">
              <w:rPr>
                <w:rFonts w:cs="Arial"/>
                <w:sz w:val="24"/>
                <w:szCs w:val="24"/>
              </w:rPr>
              <w:t>Post-incident reports</w:t>
            </w:r>
          </w:p>
        </w:tc>
      </w:tr>
      <w:tr w:rsidR="00C478D2" w14:paraId="41FFC7A9" w14:textId="77777777" w:rsidTr="009159D3">
        <w:tc>
          <w:tcPr>
            <w:tcW w:w="4361" w:type="dxa"/>
          </w:tcPr>
          <w:p w14:paraId="6E216B26" w14:textId="77777777" w:rsidR="00C478D2" w:rsidRPr="00E476DE" w:rsidRDefault="00C478D2" w:rsidP="00C478D2">
            <w:pPr>
              <w:spacing w:after="24"/>
              <w:rPr>
                <w:rFonts w:cs="Arial"/>
                <w:sz w:val="24"/>
                <w:szCs w:val="24"/>
              </w:rPr>
            </w:pPr>
            <w:r w:rsidRPr="00E476DE">
              <w:rPr>
                <w:rFonts w:cs="Arial"/>
                <w:sz w:val="24"/>
                <w:szCs w:val="24"/>
              </w:rPr>
              <w:t>Post-exercise reports</w:t>
            </w:r>
          </w:p>
        </w:tc>
        <w:tc>
          <w:tcPr>
            <w:tcW w:w="708" w:type="dxa"/>
          </w:tcPr>
          <w:p w14:paraId="13187AC2" w14:textId="77777777" w:rsidR="00C478D2" w:rsidRDefault="00C478D2">
            <w:pPr>
              <w:rPr>
                <w:rFonts w:cs="Arial"/>
                <w:sz w:val="24"/>
                <w:szCs w:val="24"/>
              </w:rPr>
            </w:pPr>
          </w:p>
        </w:tc>
        <w:tc>
          <w:tcPr>
            <w:tcW w:w="4111" w:type="dxa"/>
          </w:tcPr>
          <w:p w14:paraId="2D2A11F6" w14:textId="77777777" w:rsidR="00C478D2" w:rsidRPr="00E476DE" w:rsidRDefault="00C478D2" w:rsidP="00C478D2">
            <w:pPr>
              <w:spacing w:after="24"/>
              <w:rPr>
                <w:rFonts w:cs="Arial"/>
                <w:sz w:val="24"/>
                <w:szCs w:val="24"/>
              </w:rPr>
            </w:pPr>
            <w:r w:rsidRPr="00E476DE">
              <w:rPr>
                <w:rFonts w:cs="Arial"/>
                <w:sz w:val="24"/>
                <w:szCs w:val="24"/>
              </w:rPr>
              <w:t>Post-exercise reports</w:t>
            </w:r>
          </w:p>
        </w:tc>
      </w:tr>
      <w:tr w:rsidR="00C478D2" w14:paraId="32CE6962" w14:textId="77777777" w:rsidTr="009159D3">
        <w:tc>
          <w:tcPr>
            <w:tcW w:w="4361" w:type="dxa"/>
          </w:tcPr>
          <w:p w14:paraId="0C9B6834" w14:textId="77777777" w:rsidR="00C478D2" w:rsidRPr="00E476DE" w:rsidRDefault="00C478D2" w:rsidP="00C478D2">
            <w:pPr>
              <w:spacing w:after="24"/>
              <w:rPr>
                <w:rFonts w:cs="Arial"/>
                <w:sz w:val="24"/>
                <w:szCs w:val="24"/>
              </w:rPr>
            </w:pPr>
            <w:r w:rsidRPr="00E476DE">
              <w:rPr>
                <w:rFonts w:cs="Arial"/>
                <w:sz w:val="24"/>
                <w:szCs w:val="24"/>
              </w:rPr>
              <w:t>Emergency Risk Management progress</w:t>
            </w:r>
          </w:p>
        </w:tc>
        <w:tc>
          <w:tcPr>
            <w:tcW w:w="708" w:type="dxa"/>
          </w:tcPr>
          <w:p w14:paraId="40F94325" w14:textId="77777777" w:rsidR="00C478D2" w:rsidRDefault="00C478D2">
            <w:pPr>
              <w:rPr>
                <w:rFonts w:cs="Arial"/>
                <w:sz w:val="24"/>
                <w:szCs w:val="24"/>
              </w:rPr>
            </w:pPr>
          </w:p>
        </w:tc>
        <w:tc>
          <w:tcPr>
            <w:tcW w:w="4111" w:type="dxa"/>
          </w:tcPr>
          <w:p w14:paraId="3591BB62" w14:textId="77777777" w:rsidR="00C478D2" w:rsidRPr="00E476DE" w:rsidRDefault="00C478D2" w:rsidP="00C478D2">
            <w:pPr>
              <w:spacing w:after="24"/>
              <w:rPr>
                <w:rFonts w:cs="Arial"/>
                <w:sz w:val="24"/>
                <w:szCs w:val="24"/>
              </w:rPr>
            </w:pPr>
            <w:r w:rsidRPr="00E476DE">
              <w:rPr>
                <w:rFonts w:cs="Arial"/>
                <w:sz w:val="24"/>
                <w:szCs w:val="24"/>
              </w:rPr>
              <w:t>Emergency Risk Management progress</w:t>
            </w:r>
          </w:p>
        </w:tc>
      </w:tr>
      <w:tr w:rsidR="00C478D2" w14:paraId="57B100C8" w14:textId="77777777" w:rsidTr="009159D3">
        <w:tc>
          <w:tcPr>
            <w:tcW w:w="4361" w:type="dxa"/>
          </w:tcPr>
          <w:p w14:paraId="33AD92B8" w14:textId="77777777" w:rsidR="00C478D2" w:rsidRPr="00E476DE" w:rsidRDefault="00C478D2" w:rsidP="00C478D2">
            <w:pPr>
              <w:spacing w:after="24"/>
              <w:rPr>
                <w:rFonts w:cs="Arial"/>
                <w:sz w:val="24"/>
                <w:szCs w:val="24"/>
              </w:rPr>
            </w:pPr>
            <w:r w:rsidRPr="00E476DE">
              <w:rPr>
                <w:rFonts w:cs="Arial"/>
                <w:sz w:val="24"/>
                <w:szCs w:val="24"/>
              </w:rPr>
              <w:t>Treatment strategies progress</w:t>
            </w:r>
          </w:p>
        </w:tc>
        <w:tc>
          <w:tcPr>
            <w:tcW w:w="708" w:type="dxa"/>
          </w:tcPr>
          <w:p w14:paraId="24E26693" w14:textId="77777777" w:rsidR="00C478D2" w:rsidRDefault="00C478D2">
            <w:pPr>
              <w:rPr>
                <w:rFonts w:cs="Arial"/>
                <w:sz w:val="24"/>
                <w:szCs w:val="24"/>
              </w:rPr>
            </w:pPr>
          </w:p>
        </w:tc>
        <w:tc>
          <w:tcPr>
            <w:tcW w:w="4111" w:type="dxa"/>
          </w:tcPr>
          <w:p w14:paraId="1C85E50E" w14:textId="77777777" w:rsidR="00C478D2" w:rsidRPr="00E476DE" w:rsidRDefault="00C478D2" w:rsidP="00C478D2">
            <w:pPr>
              <w:spacing w:after="24"/>
              <w:rPr>
                <w:rFonts w:cs="Arial"/>
                <w:sz w:val="24"/>
                <w:szCs w:val="24"/>
              </w:rPr>
            </w:pPr>
            <w:r w:rsidRPr="00E476DE">
              <w:rPr>
                <w:rFonts w:cs="Arial"/>
                <w:sz w:val="24"/>
                <w:szCs w:val="24"/>
              </w:rPr>
              <w:t>Treatment strategies progress</w:t>
            </w:r>
          </w:p>
        </w:tc>
      </w:tr>
      <w:tr w:rsidR="00C478D2" w14:paraId="04DC6E22" w14:textId="77777777" w:rsidTr="009159D3">
        <w:tc>
          <w:tcPr>
            <w:tcW w:w="4361" w:type="dxa"/>
          </w:tcPr>
          <w:p w14:paraId="3C77E96D" w14:textId="77777777" w:rsidR="00C478D2" w:rsidRPr="00E476DE" w:rsidRDefault="00C478D2" w:rsidP="00C478D2">
            <w:pPr>
              <w:spacing w:after="24"/>
              <w:rPr>
                <w:rFonts w:cs="Arial"/>
                <w:sz w:val="24"/>
                <w:szCs w:val="24"/>
              </w:rPr>
            </w:pPr>
            <w:r w:rsidRPr="00E476DE">
              <w:rPr>
                <w:rFonts w:cs="Arial"/>
                <w:sz w:val="24"/>
                <w:szCs w:val="24"/>
              </w:rPr>
              <w:t>Local emergency management arrangements</w:t>
            </w:r>
          </w:p>
        </w:tc>
        <w:tc>
          <w:tcPr>
            <w:tcW w:w="708" w:type="dxa"/>
          </w:tcPr>
          <w:p w14:paraId="5F42BC3C" w14:textId="77777777" w:rsidR="00C478D2" w:rsidRDefault="00C478D2">
            <w:pPr>
              <w:rPr>
                <w:rFonts w:cs="Arial"/>
                <w:sz w:val="24"/>
                <w:szCs w:val="24"/>
              </w:rPr>
            </w:pPr>
          </w:p>
        </w:tc>
        <w:tc>
          <w:tcPr>
            <w:tcW w:w="4111" w:type="dxa"/>
          </w:tcPr>
          <w:p w14:paraId="1E3C2822" w14:textId="77777777" w:rsidR="00C478D2" w:rsidRPr="00E476DE" w:rsidRDefault="00C478D2" w:rsidP="00C478D2">
            <w:pPr>
              <w:spacing w:after="24"/>
              <w:rPr>
                <w:rFonts w:cs="Arial"/>
                <w:sz w:val="24"/>
                <w:szCs w:val="24"/>
              </w:rPr>
            </w:pPr>
            <w:r w:rsidRPr="00E476DE">
              <w:rPr>
                <w:rFonts w:cs="Arial"/>
                <w:sz w:val="24"/>
                <w:szCs w:val="24"/>
              </w:rPr>
              <w:t>Local emergency management arrangements</w:t>
            </w:r>
          </w:p>
        </w:tc>
      </w:tr>
      <w:tr w:rsidR="00C478D2" w14:paraId="18F6554C" w14:textId="77777777" w:rsidTr="009159D3">
        <w:tc>
          <w:tcPr>
            <w:tcW w:w="4361" w:type="dxa"/>
          </w:tcPr>
          <w:p w14:paraId="1779B04C" w14:textId="77777777" w:rsidR="00C478D2" w:rsidRPr="00E476DE" w:rsidRDefault="00C478D2" w:rsidP="00C478D2">
            <w:pPr>
              <w:spacing w:after="24"/>
              <w:rPr>
                <w:rFonts w:cs="Arial"/>
                <w:sz w:val="24"/>
                <w:szCs w:val="24"/>
              </w:rPr>
            </w:pPr>
            <w:r w:rsidRPr="00E476DE">
              <w:rPr>
                <w:rFonts w:cs="Arial"/>
                <w:sz w:val="24"/>
                <w:szCs w:val="24"/>
              </w:rPr>
              <w:t>Exercise schedule</w:t>
            </w:r>
          </w:p>
        </w:tc>
        <w:tc>
          <w:tcPr>
            <w:tcW w:w="708" w:type="dxa"/>
          </w:tcPr>
          <w:p w14:paraId="326D11F3" w14:textId="77777777" w:rsidR="00C478D2" w:rsidRDefault="00C478D2">
            <w:pPr>
              <w:rPr>
                <w:rFonts w:cs="Arial"/>
                <w:sz w:val="24"/>
                <w:szCs w:val="24"/>
              </w:rPr>
            </w:pPr>
          </w:p>
        </w:tc>
        <w:tc>
          <w:tcPr>
            <w:tcW w:w="4111" w:type="dxa"/>
          </w:tcPr>
          <w:p w14:paraId="1D5675EA" w14:textId="77777777" w:rsidR="00C478D2" w:rsidRPr="00E476DE" w:rsidRDefault="00C478D2" w:rsidP="00C478D2">
            <w:pPr>
              <w:spacing w:after="24"/>
              <w:rPr>
                <w:rFonts w:cs="Arial"/>
                <w:sz w:val="24"/>
                <w:szCs w:val="24"/>
              </w:rPr>
            </w:pPr>
            <w:r w:rsidRPr="00E476DE">
              <w:rPr>
                <w:rFonts w:cs="Arial"/>
                <w:sz w:val="24"/>
                <w:szCs w:val="24"/>
              </w:rPr>
              <w:t>Exercise schedule</w:t>
            </w:r>
          </w:p>
        </w:tc>
      </w:tr>
      <w:tr w:rsidR="00C478D2" w14:paraId="1B696FCB" w14:textId="77777777" w:rsidTr="009159D3">
        <w:tc>
          <w:tcPr>
            <w:tcW w:w="4361" w:type="dxa"/>
          </w:tcPr>
          <w:p w14:paraId="3D32FC6E" w14:textId="77777777" w:rsidR="00C478D2" w:rsidRPr="00E476DE" w:rsidRDefault="00C478D2" w:rsidP="002E7CCD">
            <w:pPr>
              <w:spacing w:after="24"/>
              <w:rPr>
                <w:rFonts w:cs="Arial"/>
                <w:sz w:val="24"/>
                <w:szCs w:val="24"/>
              </w:rPr>
            </w:pPr>
            <w:r w:rsidRPr="00E476DE">
              <w:rPr>
                <w:rFonts w:cs="Arial"/>
                <w:sz w:val="24"/>
                <w:szCs w:val="24"/>
              </w:rPr>
              <w:t xml:space="preserve">Commence annual </w:t>
            </w:r>
            <w:r w:rsidR="002E7CCD">
              <w:rPr>
                <w:rFonts w:cs="Arial"/>
                <w:sz w:val="24"/>
                <w:szCs w:val="24"/>
              </w:rPr>
              <w:t>B</w:t>
            </w:r>
            <w:r w:rsidRPr="00E476DE">
              <w:rPr>
                <w:rFonts w:cs="Arial"/>
                <w:sz w:val="24"/>
                <w:szCs w:val="24"/>
              </w:rPr>
              <w:t xml:space="preserve">usiness </w:t>
            </w:r>
            <w:r w:rsidR="002E7CCD">
              <w:rPr>
                <w:rFonts w:cs="Arial"/>
                <w:sz w:val="24"/>
                <w:szCs w:val="24"/>
              </w:rPr>
              <w:t>P</w:t>
            </w:r>
            <w:r w:rsidRPr="00E476DE">
              <w:rPr>
                <w:rFonts w:cs="Arial"/>
                <w:sz w:val="24"/>
                <w:szCs w:val="24"/>
              </w:rPr>
              <w:t>lan</w:t>
            </w:r>
          </w:p>
        </w:tc>
        <w:tc>
          <w:tcPr>
            <w:tcW w:w="708" w:type="dxa"/>
          </w:tcPr>
          <w:p w14:paraId="680AEE29" w14:textId="77777777" w:rsidR="00C478D2" w:rsidRDefault="00C478D2">
            <w:pPr>
              <w:rPr>
                <w:rFonts w:cs="Arial"/>
                <w:sz w:val="24"/>
                <w:szCs w:val="24"/>
              </w:rPr>
            </w:pPr>
          </w:p>
        </w:tc>
        <w:tc>
          <w:tcPr>
            <w:tcW w:w="4111" w:type="dxa"/>
          </w:tcPr>
          <w:p w14:paraId="065F91CF" w14:textId="77777777" w:rsidR="00C478D2" w:rsidRPr="00E476DE" w:rsidRDefault="00C478D2" w:rsidP="002E7CCD">
            <w:pPr>
              <w:spacing w:after="24"/>
              <w:rPr>
                <w:rFonts w:cs="Arial"/>
                <w:sz w:val="24"/>
                <w:szCs w:val="24"/>
              </w:rPr>
            </w:pPr>
            <w:r w:rsidRPr="00E476DE">
              <w:rPr>
                <w:rFonts w:cs="Arial"/>
                <w:sz w:val="24"/>
                <w:szCs w:val="24"/>
              </w:rPr>
              <w:t xml:space="preserve">Finalise and approve </w:t>
            </w:r>
            <w:r w:rsidR="002E7CCD">
              <w:rPr>
                <w:rFonts w:cs="Arial"/>
                <w:sz w:val="24"/>
                <w:szCs w:val="24"/>
              </w:rPr>
              <w:t>LEMC Annual Report &amp; B</w:t>
            </w:r>
            <w:r w:rsidRPr="00E476DE">
              <w:rPr>
                <w:rFonts w:cs="Arial"/>
                <w:sz w:val="24"/>
                <w:szCs w:val="24"/>
              </w:rPr>
              <w:t xml:space="preserve">usiness </w:t>
            </w:r>
            <w:r w:rsidR="002E7CCD">
              <w:rPr>
                <w:rFonts w:cs="Arial"/>
                <w:sz w:val="24"/>
                <w:szCs w:val="24"/>
              </w:rPr>
              <w:t>P</w:t>
            </w:r>
            <w:r w:rsidRPr="00E476DE">
              <w:rPr>
                <w:rFonts w:cs="Arial"/>
                <w:sz w:val="24"/>
                <w:szCs w:val="24"/>
              </w:rPr>
              <w:t>lan</w:t>
            </w:r>
          </w:p>
        </w:tc>
      </w:tr>
      <w:tr w:rsidR="00C478D2" w14:paraId="2C3A7EC1" w14:textId="77777777" w:rsidTr="009159D3">
        <w:tc>
          <w:tcPr>
            <w:tcW w:w="4361" w:type="dxa"/>
          </w:tcPr>
          <w:p w14:paraId="36F27E10" w14:textId="77777777" w:rsidR="00C478D2" w:rsidRPr="00E476DE" w:rsidRDefault="00C478D2" w:rsidP="00C478D2">
            <w:pPr>
              <w:spacing w:after="24"/>
              <w:rPr>
                <w:rFonts w:cs="Arial"/>
                <w:sz w:val="24"/>
                <w:szCs w:val="24"/>
              </w:rPr>
            </w:pPr>
            <w:r w:rsidRPr="00E476DE">
              <w:rPr>
                <w:rFonts w:cs="Arial"/>
                <w:sz w:val="24"/>
                <w:szCs w:val="24"/>
              </w:rPr>
              <w:t>Agency presentation</w:t>
            </w:r>
          </w:p>
        </w:tc>
        <w:tc>
          <w:tcPr>
            <w:tcW w:w="708" w:type="dxa"/>
          </w:tcPr>
          <w:p w14:paraId="0FDAF1F3" w14:textId="77777777" w:rsidR="00C478D2" w:rsidRDefault="00C478D2">
            <w:pPr>
              <w:rPr>
                <w:rFonts w:cs="Arial"/>
                <w:sz w:val="24"/>
                <w:szCs w:val="24"/>
              </w:rPr>
            </w:pPr>
          </w:p>
        </w:tc>
        <w:tc>
          <w:tcPr>
            <w:tcW w:w="4111" w:type="dxa"/>
          </w:tcPr>
          <w:p w14:paraId="5D80AB5A" w14:textId="77777777" w:rsidR="00C478D2" w:rsidRPr="00E476DE" w:rsidRDefault="00C478D2" w:rsidP="00C478D2">
            <w:pPr>
              <w:spacing w:after="24"/>
              <w:rPr>
                <w:rFonts w:cs="Arial"/>
                <w:sz w:val="24"/>
                <w:szCs w:val="24"/>
              </w:rPr>
            </w:pPr>
            <w:r w:rsidRPr="00E476DE">
              <w:rPr>
                <w:rFonts w:cs="Arial"/>
                <w:sz w:val="24"/>
                <w:szCs w:val="24"/>
              </w:rPr>
              <w:t>Agency presentation</w:t>
            </w:r>
          </w:p>
        </w:tc>
      </w:tr>
      <w:tr w:rsidR="00C478D2" w14:paraId="3E3FDCEF" w14:textId="77777777" w:rsidTr="009159D3">
        <w:tc>
          <w:tcPr>
            <w:tcW w:w="4361" w:type="dxa"/>
          </w:tcPr>
          <w:p w14:paraId="5B1D6A88" w14:textId="77777777" w:rsidR="00C478D2" w:rsidRPr="00E476DE" w:rsidRDefault="00C478D2" w:rsidP="00C478D2">
            <w:pPr>
              <w:spacing w:after="24"/>
              <w:rPr>
                <w:rFonts w:cs="Arial"/>
                <w:sz w:val="24"/>
                <w:szCs w:val="24"/>
              </w:rPr>
            </w:pPr>
            <w:r w:rsidRPr="00E476DE">
              <w:rPr>
                <w:rFonts w:cs="Arial"/>
                <w:sz w:val="24"/>
                <w:szCs w:val="24"/>
              </w:rPr>
              <w:t>Major special events</w:t>
            </w:r>
          </w:p>
        </w:tc>
        <w:tc>
          <w:tcPr>
            <w:tcW w:w="708" w:type="dxa"/>
          </w:tcPr>
          <w:p w14:paraId="128CDAFF" w14:textId="77777777" w:rsidR="00C478D2" w:rsidRDefault="00C478D2">
            <w:pPr>
              <w:rPr>
                <w:rFonts w:cs="Arial"/>
                <w:sz w:val="24"/>
                <w:szCs w:val="24"/>
              </w:rPr>
            </w:pPr>
          </w:p>
        </w:tc>
        <w:tc>
          <w:tcPr>
            <w:tcW w:w="4111" w:type="dxa"/>
          </w:tcPr>
          <w:p w14:paraId="40BA1837" w14:textId="77777777" w:rsidR="00C478D2" w:rsidRPr="00E476DE" w:rsidRDefault="00C478D2" w:rsidP="00C478D2">
            <w:pPr>
              <w:spacing w:after="24"/>
              <w:rPr>
                <w:rFonts w:cs="Arial"/>
                <w:sz w:val="24"/>
                <w:szCs w:val="24"/>
              </w:rPr>
            </w:pPr>
            <w:r w:rsidRPr="00E476DE">
              <w:rPr>
                <w:rFonts w:cs="Arial"/>
                <w:sz w:val="24"/>
                <w:szCs w:val="24"/>
              </w:rPr>
              <w:t>Major special events</w:t>
            </w:r>
          </w:p>
        </w:tc>
      </w:tr>
      <w:tr w:rsidR="00C478D2" w14:paraId="3A3DB0B8" w14:textId="77777777" w:rsidTr="009159D3">
        <w:tc>
          <w:tcPr>
            <w:tcW w:w="4361" w:type="dxa"/>
          </w:tcPr>
          <w:p w14:paraId="330B8654" w14:textId="77777777" w:rsidR="00C478D2" w:rsidRPr="00E476DE" w:rsidRDefault="00C478D2" w:rsidP="00C478D2">
            <w:pPr>
              <w:spacing w:after="24"/>
              <w:rPr>
                <w:rFonts w:cs="Arial"/>
                <w:sz w:val="24"/>
                <w:szCs w:val="24"/>
              </w:rPr>
            </w:pPr>
            <w:r w:rsidRPr="00E476DE">
              <w:rPr>
                <w:rFonts w:cs="Arial"/>
                <w:sz w:val="24"/>
                <w:szCs w:val="24"/>
              </w:rPr>
              <w:t>Other matters</w:t>
            </w:r>
          </w:p>
        </w:tc>
        <w:tc>
          <w:tcPr>
            <w:tcW w:w="708" w:type="dxa"/>
          </w:tcPr>
          <w:p w14:paraId="5C2D259F" w14:textId="77777777" w:rsidR="00C478D2" w:rsidRDefault="00C478D2">
            <w:pPr>
              <w:rPr>
                <w:rFonts w:cs="Arial"/>
                <w:sz w:val="24"/>
                <w:szCs w:val="24"/>
              </w:rPr>
            </w:pPr>
          </w:p>
        </w:tc>
        <w:tc>
          <w:tcPr>
            <w:tcW w:w="4111" w:type="dxa"/>
          </w:tcPr>
          <w:p w14:paraId="4B092E2F" w14:textId="77777777" w:rsidR="00C478D2" w:rsidRPr="00E476DE" w:rsidRDefault="00C478D2" w:rsidP="00C478D2">
            <w:pPr>
              <w:spacing w:after="24"/>
              <w:rPr>
                <w:rFonts w:cs="Arial"/>
                <w:sz w:val="24"/>
                <w:szCs w:val="24"/>
              </w:rPr>
            </w:pPr>
            <w:r w:rsidRPr="00E476DE">
              <w:rPr>
                <w:rFonts w:cs="Arial"/>
                <w:sz w:val="24"/>
                <w:szCs w:val="24"/>
              </w:rPr>
              <w:t>Annual report</w:t>
            </w:r>
          </w:p>
        </w:tc>
      </w:tr>
      <w:tr w:rsidR="00C478D2" w14:paraId="4108BE1D" w14:textId="77777777" w:rsidTr="009159D3">
        <w:tc>
          <w:tcPr>
            <w:tcW w:w="4361" w:type="dxa"/>
          </w:tcPr>
          <w:p w14:paraId="6BB14F0B" w14:textId="77777777" w:rsidR="00C478D2" w:rsidRPr="00E476DE" w:rsidRDefault="00C478D2" w:rsidP="00C478D2">
            <w:pPr>
              <w:spacing w:after="24"/>
              <w:rPr>
                <w:rFonts w:cs="Arial"/>
                <w:sz w:val="24"/>
                <w:szCs w:val="24"/>
              </w:rPr>
            </w:pPr>
          </w:p>
        </w:tc>
        <w:tc>
          <w:tcPr>
            <w:tcW w:w="708" w:type="dxa"/>
          </w:tcPr>
          <w:p w14:paraId="0C324EC9" w14:textId="77777777" w:rsidR="00C478D2" w:rsidRDefault="00C478D2">
            <w:pPr>
              <w:rPr>
                <w:rFonts w:cs="Arial"/>
                <w:sz w:val="24"/>
                <w:szCs w:val="24"/>
              </w:rPr>
            </w:pPr>
          </w:p>
        </w:tc>
        <w:tc>
          <w:tcPr>
            <w:tcW w:w="4111" w:type="dxa"/>
          </w:tcPr>
          <w:p w14:paraId="01053D2E" w14:textId="77777777" w:rsidR="00C478D2" w:rsidRPr="00E476DE" w:rsidRDefault="00C478D2" w:rsidP="00C478D2">
            <w:pPr>
              <w:spacing w:after="24"/>
              <w:rPr>
                <w:rFonts w:cs="Arial"/>
                <w:sz w:val="24"/>
                <w:szCs w:val="24"/>
              </w:rPr>
            </w:pPr>
            <w:r w:rsidRPr="00E476DE">
              <w:rPr>
                <w:rFonts w:cs="Arial"/>
                <w:sz w:val="24"/>
                <w:szCs w:val="24"/>
              </w:rPr>
              <w:t>Other matters</w:t>
            </w:r>
          </w:p>
        </w:tc>
      </w:tr>
      <w:tr w:rsidR="00C478D2" w14:paraId="54872207" w14:textId="77777777" w:rsidTr="009159D3">
        <w:tc>
          <w:tcPr>
            <w:tcW w:w="4361" w:type="dxa"/>
          </w:tcPr>
          <w:p w14:paraId="0772456B" w14:textId="77777777" w:rsidR="00C478D2" w:rsidRPr="00E476DE" w:rsidRDefault="00C478D2" w:rsidP="00C478D2">
            <w:pPr>
              <w:spacing w:after="24"/>
              <w:rPr>
                <w:rFonts w:cs="Arial"/>
                <w:sz w:val="24"/>
                <w:szCs w:val="24"/>
              </w:rPr>
            </w:pPr>
          </w:p>
        </w:tc>
        <w:tc>
          <w:tcPr>
            <w:tcW w:w="708" w:type="dxa"/>
          </w:tcPr>
          <w:p w14:paraId="45DDC182" w14:textId="77777777" w:rsidR="00C478D2" w:rsidRDefault="00C478D2">
            <w:pPr>
              <w:rPr>
                <w:rFonts w:cs="Arial"/>
                <w:sz w:val="24"/>
                <w:szCs w:val="24"/>
              </w:rPr>
            </w:pPr>
          </w:p>
        </w:tc>
        <w:tc>
          <w:tcPr>
            <w:tcW w:w="4111" w:type="dxa"/>
          </w:tcPr>
          <w:p w14:paraId="6755756F" w14:textId="77777777" w:rsidR="00C478D2" w:rsidRDefault="00C478D2">
            <w:pPr>
              <w:rPr>
                <w:rFonts w:cs="Arial"/>
                <w:sz w:val="24"/>
                <w:szCs w:val="24"/>
              </w:rPr>
            </w:pPr>
          </w:p>
        </w:tc>
      </w:tr>
      <w:tr w:rsidR="0051760C" w:rsidRPr="00A84566" w14:paraId="59C2CD88" w14:textId="77777777" w:rsidTr="009159D3">
        <w:tc>
          <w:tcPr>
            <w:tcW w:w="4361" w:type="dxa"/>
            <w:shd w:val="clear" w:color="auto" w:fill="892243"/>
          </w:tcPr>
          <w:p w14:paraId="5F31464D" w14:textId="77777777" w:rsidR="00C478D2" w:rsidRPr="00A84566" w:rsidRDefault="00C478D2" w:rsidP="00C478D2">
            <w:pPr>
              <w:spacing w:after="24"/>
              <w:jc w:val="center"/>
              <w:rPr>
                <w:rFonts w:cs="Arial"/>
                <w:color w:val="FFFFFF" w:themeColor="background1"/>
                <w:sz w:val="24"/>
                <w:szCs w:val="24"/>
              </w:rPr>
            </w:pPr>
            <w:r w:rsidRPr="00A84566">
              <w:rPr>
                <w:rFonts w:cs="Arial"/>
                <w:color w:val="FFFFFF" w:themeColor="background1"/>
                <w:sz w:val="24"/>
                <w:szCs w:val="24"/>
              </w:rPr>
              <w:t>July</w:t>
            </w:r>
          </w:p>
        </w:tc>
        <w:tc>
          <w:tcPr>
            <w:tcW w:w="708" w:type="dxa"/>
            <w:shd w:val="clear" w:color="auto" w:fill="892243"/>
          </w:tcPr>
          <w:p w14:paraId="0062D710" w14:textId="77777777" w:rsidR="00C478D2" w:rsidRPr="00A84566" w:rsidRDefault="00C478D2">
            <w:pPr>
              <w:rPr>
                <w:rFonts w:cs="Arial"/>
                <w:color w:val="FFFFFF" w:themeColor="background1"/>
                <w:sz w:val="24"/>
                <w:szCs w:val="24"/>
              </w:rPr>
            </w:pPr>
          </w:p>
        </w:tc>
        <w:tc>
          <w:tcPr>
            <w:tcW w:w="4111" w:type="dxa"/>
            <w:shd w:val="clear" w:color="auto" w:fill="892243"/>
          </w:tcPr>
          <w:p w14:paraId="6AE1212E" w14:textId="77777777" w:rsidR="00C478D2" w:rsidRPr="00A84566" w:rsidRDefault="00C478D2" w:rsidP="00C478D2">
            <w:pPr>
              <w:spacing w:after="24"/>
              <w:jc w:val="center"/>
              <w:rPr>
                <w:rFonts w:cs="Arial"/>
                <w:color w:val="FFFFFF" w:themeColor="background1"/>
                <w:sz w:val="24"/>
                <w:szCs w:val="24"/>
              </w:rPr>
            </w:pPr>
            <w:r w:rsidRPr="00A84566">
              <w:rPr>
                <w:rFonts w:cs="Arial"/>
                <w:color w:val="FFFFFF" w:themeColor="background1"/>
                <w:sz w:val="24"/>
                <w:szCs w:val="24"/>
              </w:rPr>
              <w:t>October</w:t>
            </w:r>
          </w:p>
        </w:tc>
      </w:tr>
      <w:tr w:rsidR="00C478D2" w14:paraId="65378781" w14:textId="77777777" w:rsidTr="009159D3">
        <w:tc>
          <w:tcPr>
            <w:tcW w:w="4361" w:type="dxa"/>
          </w:tcPr>
          <w:p w14:paraId="2153D152" w14:textId="77777777" w:rsidR="00C478D2" w:rsidRPr="00E476DE" w:rsidRDefault="00C478D2" w:rsidP="00C478D2">
            <w:pPr>
              <w:spacing w:after="24"/>
              <w:rPr>
                <w:rFonts w:cs="Arial"/>
                <w:sz w:val="24"/>
                <w:szCs w:val="24"/>
              </w:rPr>
            </w:pPr>
          </w:p>
        </w:tc>
        <w:tc>
          <w:tcPr>
            <w:tcW w:w="708" w:type="dxa"/>
          </w:tcPr>
          <w:p w14:paraId="2791F462" w14:textId="77777777" w:rsidR="00C478D2" w:rsidRDefault="00C478D2">
            <w:pPr>
              <w:rPr>
                <w:rFonts w:cs="Arial"/>
                <w:sz w:val="24"/>
                <w:szCs w:val="24"/>
              </w:rPr>
            </w:pPr>
          </w:p>
        </w:tc>
        <w:tc>
          <w:tcPr>
            <w:tcW w:w="4111" w:type="dxa"/>
          </w:tcPr>
          <w:p w14:paraId="255912EB" w14:textId="77777777" w:rsidR="00C478D2" w:rsidRPr="00E476DE" w:rsidRDefault="00C478D2" w:rsidP="00C478D2">
            <w:pPr>
              <w:spacing w:after="24"/>
              <w:rPr>
                <w:rFonts w:cs="Arial"/>
                <w:sz w:val="24"/>
                <w:szCs w:val="24"/>
              </w:rPr>
            </w:pPr>
          </w:p>
        </w:tc>
      </w:tr>
      <w:tr w:rsidR="00C478D2" w14:paraId="64AF7DD0" w14:textId="77777777" w:rsidTr="009159D3">
        <w:tc>
          <w:tcPr>
            <w:tcW w:w="4361" w:type="dxa"/>
          </w:tcPr>
          <w:p w14:paraId="1E563A4E" w14:textId="77777777" w:rsidR="00C478D2" w:rsidRPr="00E476DE" w:rsidRDefault="00C478D2" w:rsidP="00C478D2">
            <w:pPr>
              <w:spacing w:after="24"/>
              <w:rPr>
                <w:rFonts w:cs="Arial"/>
                <w:sz w:val="24"/>
                <w:szCs w:val="24"/>
              </w:rPr>
            </w:pPr>
            <w:r w:rsidRPr="00E476DE">
              <w:rPr>
                <w:rFonts w:cs="Arial"/>
                <w:sz w:val="24"/>
                <w:szCs w:val="24"/>
              </w:rPr>
              <w:t>Contact details</w:t>
            </w:r>
          </w:p>
        </w:tc>
        <w:tc>
          <w:tcPr>
            <w:tcW w:w="708" w:type="dxa"/>
          </w:tcPr>
          <w:p w14:paraId="6D077F07" w14:textId="77777777" w:rsidR="00C478D2" w:rsidRDefault="00C478D2">
            <w:pPr>
              <w:rPr>
                <w:rFonts w:cs="Arial"/>
                <w:sz w:val="24"/>
                <w:szCs w:val="24"/>
              </w:rPr>
            </w:pPr>
          </w:p>
        </w:tc>
        <w:tc>
          <w:tcPr>
            <w:tcW w:w="4111" w:type="dxa"/>
          </w:tcPr>
          <w:p w14:paraId="53A10E54" w14:textId="77777777" w:rsidR="00C478D2" w:rsidRPr="00E476DE" w:rsidRDefault="00C478D2" w:rsidP="00C478D2">
            <w:pPr>
              <w:spacing w:after="24"/>
              <w:rPr>
                <w:rFonts w:cs="Arial"/>
                <w:sz w:val="24"/>
                <w:szCs w:val="24"/>
              </w:rPr>
            </w:pPr>
            <w:r w:rsidRPr="00E476DE">
              <w:rPr>
                <w:rFonts w:cs="Arial"/>
                <w:sz w:val="24"/>
                <w:szCs w:val="24"/>
              </w:rPr>
              <w:t>Contact details</w:t>
            </w:r>
          </w:p>
        </w:tc>
      </w:tr>
      <w:tr w:rsidR="00C478D2" w14:paraId="7FEFB3EC" w14:textId="77777777" w:rsidTr="009159D3">
        <w:tc>
          <w:tcPr>
            <w:tcW w:w="4361" w:type="dxa"/>
          </w:tcPr>
          <w:p w14:paraId="3B7A7179" w14:textId="77777777" w:rsidR="00C478D2" w:rsidRPr="00E476DE" w:rsidRDefault="00C478D2" w:rsidP="00C478D2">
            <w:pPr>
              <w:spacing w:after="24"/>
              <w:rPr>
                <w:rFonts w:cs="Arial"/>
                <w:sz w:val="24"/>
                <w:szCs w:val="24"/>
              </w:rPr>
            </w:pPr>
            <w:r w:rsidRPr="00E476DE">
              <w:rPr>
                <w:rFonts w:cs="Arial"/>
                <w:sz w:val="24"/>
                <w:szCs w:val="24"/>
              </w:rPr>
              <w:t>Post-incident reports</w:t>
            </w:r>
          </w:p>
        </w:tc>
        <w:tc>
          <w:tcPr>
            <w:tcW w:w="708" w:type="dxa"/>
          </w:tcPr>
          <w:p w14:paraId="636011C9" w14:textId="77777777" w:rsidR="00C478D2" w:rsidRDefault="00C478D2">
            <w:pPr>
              <w:rPr>
                <w:rFonts w:cs="Arial"/>
                <w:sz w:val="24"/>
                <w:szCs w:val="24"/>
              </w:rPr>
            </w:pPr>
          </w:p>
        </w:tc>
        <w:tc>
          <w:tcPr>
            <w:tcW w:w="4111" w:type="dxa"/>
          </w:tcPr>
          <w:p w14:paraId="77973C42" w14:textId="77777777" w:rsidR="00C478D2" w:rsidRPr="00E476DE" w:rsidRDefault="00C478D2" w:rsidP="00C478D2">
            <w:pPr>
              <w:spacing w:after="24"/>
              <w:rPr>
                <w:rFonts w:cs="Arial"/>
                <w:sz w:val="24"/>
                <w:szCs w:val="24"/>
              </w:rPr>
            </w:pPr>
            <w:r w:rsidRPr="00E476DE">
              <w:rPr>
                <w:rFonts w:cs="Arial"/>
                <w:sz w:val="24"/>
                <w:szCs w:val="24"/>
              </w:rPr>
              <w:t>Post-incident reports</w:t>
            </w:r>
          </w:p>
        </w:tc>
      </w:tr>
      <w:tr w:rsidR="00C478D2" w14:paraId="2CA270CC" w14:textId="77777777" w:rsidTr="009159D3">
        <w:tc>
          <w:tcPr>
            <w:tcW w:w="4361" w:type="dxa"/>
          </w:tcPr>
          <w:p w14:paraId="29D65FFE" w14:textId="77777777" w:rsidR="00C478D2" w:rsidRPr="00E476DE" w:rsidRDefault="00C478D2" w:rsidP="00C478D2">
            <w:pPr>
              <w:spacing w:after="24"/>
              <w:rPr>
                <w:rFonts w:cs="Arial"/>
                <w:sz w:val="24"/>
                <w:szCs w:val="24"/>
              </w:rPr>
            </w:pPr>
            <w:r w:rsidRPr="00E476DE">
              <w:rPr>
                <w:rFonts w:cs="Arial"/>
                <w:sz w:val="24"/>
                <w:szCs w:val="24"/>
              </w:rPr>
              <w:t>Post-exercise reports</w:t>
            </w:r>
          </w:p>
        </w:tc>
        <w:tc>
          <w:tcPr>
            <w:tcW w:w="708" w:type="dxa"/>
          </w:tcPr>
          <w:p w14:paraId="202D6579" w14:textId="77777777" w:rsidR="00C478D2" w:rsidRDefault="00C478D2">
            <w:pPr>
              <w:rPr>
                <w:rFonts w:cs="Arial"/>
                <w:sz w:val="24"/>
                <w:szCs w:val="24"/>
              </w:rPr>
            </w:pPr>
          </w:p>
        </w:tc>
        <w:tc>
          <w:tcPr>
            <w:tcW w:w="4111" w:type="dxa"/>
          </w:tcPr>
          <w:p w14:paraId="089A9067" w14:textId="77777777" w:rsidR="00C478D2" w:rsidRPr="00E476DE" w:rsidRDefault="00C478D2" w:rsidP="00C478D2">
            <w:pPr>
              <w:spacing w:after="24"/>
              <w:rPr>
                <w:rFonts w:cs="Arial"/>
                <w:sz w:val="24"/>
                <w:szCs w:val="24"/>
              </w:rPr>
            </w:pPr>
            <w:r w:rsidRPr="00E476DE">
              <w:rPr>
                <w:rFonts w:cs="Arial"/>
                <w:sz w:val="24"/>
                <w:szCs w:val="24"/>
              </w:rPr>
              <w:t>Post-exercise reports</w:t>
            </w:r>
          </w:p>
        </w:tc>
      </w:tr>
      <w:tr w:rsidR="00C478D2" w14:paraId="7AB99044" w14:textId="77777777" w:rsidTr="009159D3">
        <w:tc>
          <w:tcPr>
            <w:tcW w:w="4361" w:type="dxa"/>
          </w:tcPr>
          <w:p w14:paraId="6ECE107B" w14:textId="77777777" w:rsidR="00C478D2" w:rsidRPr="00E476DE" w:rsidRDefault="00C478D2" w:rsidP="00C478D2">
            <w:pPr>
              <w:spacing w:after="24"/>
              <w:rPr>
                <w:rFonts w:cs="Arial"/>
                <w:sz w:val="24"/>
                <w:szCs w:val="24"/>
              </w:rPr>
            </w:pPr>
            <w:r w:rsidRPr="00E476DE">
              <w:rPr>
                <w:rFonts w:cs="Arial"/>
                <w:sz w:val="24"/>
                <w:szCs w:val="24"/>
              </w:rPr>
              <w:t>Emergency Risk Management progress</w:t>
            </w:r>
          </w:p>
        </w:tc>
        <w:tc>
          <w:tcPr>
            <w:tcW w:w="708" w:type="dxa"/>
          </w:tcPr>
          <w:p w14:paraId="725B3EBC" w14:textId="77777777" w:rsidR="00C478D2" w:rsidRDefault="00C478D2">
            <w:pPr>
              <w:rPr>
                <w:rFonts w:cs="Arial"/>
                <w:sz w:val="24"/>
                <w:szCs w:val="24"/>
              </w:rPr>
            </w:pPr>
          </w:p>
        </w:tc>
        <w:tc>
          <w:tcPr>
            <w:tcW w:w="4111" w:type="dxa"/>
          </w:tcPr>
          <w:p w14:paraId="31829C79" w14:textId="77777777" w:rsidR="00C478D2" w:rsidRPr="00E476DE" w:rsidRDefault="00C478D2" w:rsidP="00C478D2">
            <w:pPr>
              <w:spacing w:after="24"/>
              <w:rPr>
                <w:rFonts w:cs="Arial"/>
                <w:sz w:val="24"/>
                <w:szCs w:val="24"/>
              </w:rPr>
            </w:pPr>
            <w:r w:rsidRPr="00E476DE">
              <w:rPr>
                <w:rFonts w:cs="Arial"/>
                <w:sz w:val="24"/>
                <w:szCs w:val="24"/>
              </w:rPr>
              <w:t>Emergency Risk Management progress</w:t>
            </w:r>
          </w:p>
        </w:tc>
      </w:tr>
      <w:tr w:rsidR="00C478D2" w14:paraId="62A13661" w14:textId="77777777" w:rsidTr="009159D3">
        <w:tc>
          <w:tcPr>
            <w:tcW w:w="4361" w:type="dxa"/>
          </w:tcPr>
          <w:p w14:paraId="3BE07764" w14:textId="77777777" w:rsidR="00C478D2" w:rsidRPr="00E476DE" w:rsidRDefault="00C478D2" w:rsidP="00C478D2">
            <w:pPr>
              <w:spacing w:after="24"/>
              <w:rPr>
                <w:rFonts w:cs="Arial"/>
                <w:sz w:val="24"/>
                <w:szCs w:val="24"/>
              </w:rPr>
            </w:pPr>
            <w:r w:rsidRPr="00E476DE">
              <w:rPr>
                <w:rFonts w:cs="Arial"/>
                <w:sz w:val="24"/>
                <w:szCs w:val="24"/>
              </w:rPr>
              <w:t>Treatment strategies progress</w:t>
            </w:r>
          </w:p>
        </w:tc>
        <w:tc>
          <w:tcPr>
            <w:tcW w:w="708" w:type="dxa"/>
          </w:tcPr>
          <w:p w14:paraId="2D510661" w14:textId="77777777" w:rsidR="00C478D2" w:rsidRDefault="00C478D2">
            <w:pPr>
              <w:rPr>
                <w:rFonts w:cs="Arial"/>
                <w:sz w:val="24"/>
                <w:szCs w:val="24"/>
              </w:rPr>
            </w:pPr>
          </w:p>
        </w:tc>
        <w:tc>
          <w:tcPr>
            <w:tcW w:w="4111" w:type="dxa"/>
          </w:tcPr>
          <w:p w14:paraId="186E82EB" w14:textId="77777777" w:rsidR="00C478D2" w:rsidRPr="00E476DE" w:rsidRDefault="00C478D2" w:rsidP="00C478D2">
            <w:pPr>
              <w:spacing w:after="24"/>
              <w:rPr>
                <w:rFonts w:cs="Arial"/>
                <w:sz w:val="24"/>
                <w:szCs w:val="24"/>
              </w:rPr>
            </w:pPr>
            <w:r w:rsidRPr="00E476DE">
              <w:rPr>
                <w:rFonts w:cs="Arial"/>
                <w:sz w:val="24"/>
                <w:szCs w:val="24"/>
              </w:rPr>
              <w:t>Treatment strategies progress</w:t>
            </w:r>
          </w:p>
        </w:tc>
      </w:tr>
      <w:tr w:rsidR="00C478D2" w14:paraId="6A5B8F33" w14:textId="77777777" w:rsidTr="009159D3">
        <w:tc>
          <w:tcPr>
            <w:tcW w:w="4361" w:type="dxa"/>
          </w:tcPr>
          <w:p w14:paraId="5DB00C3D" w14:textId="77777777" w:rsidR="00C478D2" w:rsidRPr="00E476DE" w:rsidRDefault="00C478D2" w:rsidP="00C478D2">
            <w:pPr>
              <w:spacing w:after="24"/>
              <w:rPr>
                <w:rFonts w:cs="Arial"/>
                <w:sz w:val="24"/>
                <w:szCs w:val="24"/>
              </w:rPr>
            </w:pPr>
            <w:r w:rsidRPr="00E476DE">
              <w:rPr>
                <w:rFonts w:cs="Arial"/>
                <w:sz w:val="24"/>
                <w:szCs w:val="24"/>
              </w:rPr>
              <w:t>Local emergency management arrangements</w:t>
            </w:r>
          </w:p>
        </w:tc>
        <w:tc>
          <w:tcPr>
            <w:tcW w:w="708" w:type="dxa"/>
          </w:tcPr>
          <w:p w14:paraId="45D27AAB" w14:textId="77777777" w:rsidR="00C478D2" w:rsidRDefault="00C478D2">
            <w:pPr>
              <w:rPr>
                <w:rFonts w:cs="Arial"/>
                <w:sz w:val="24"/>
                <w:szCs w:val="24"/>
              </w:rPr>
            </w:pPr>
          </w:p>
        </w:tc>
        <w:tc>
          <w:tcPr>
            <w:tcW w:w="4111" w:type="dxa"/>
          </w:tcPr>
          <w:p w14:paraId="36B8CB49" w14:textId="77777777" w:rsidR="00C478D2" w:rsidRPr="00E476DE" w:rsidRDefault="00C478D2" w:rsidP="00C478D2">
            <w:pPr>
              <w:spacing w:after="24"/>
              <w:rPr>
                <w:rFonts w:cs="Arial"/>
                <w:sz w:val="24"/>
                <w:szCs w:val="24"/>
              </w:rPr>
            </w:pPr>
            <w:r w:rsidRPr="00E476DE">
              <w:rPr>
                <w:rFonts w:cs="Arial"/>
                <w:sz w:val="24"/>
                <w:szCs w:val="24"/>
              </w:rPr>
              <w:t>Local emergency management arrangements</w:t>
            </w:r>
          </w:p>
        </w:tc>
      </w:tr>
      <w:tr w:rsidR="00C478D2" w14:paraId="47D51597" w14:textId="77777777" w:rsidTr="009159D3">
        <w:tc>
          <w:tcPr>
            <w:tcW w:w="4361" w:type="dxa"/>
          </w:tcPr>
          <w:p w14:paraId="55919601" w14:textId="77777777" w:rsidR="00C478D2" w:rsidRPr="00E476DE" w:rsidRDefault="00C478D2" w:rsidP="00C478D2">
            <w:pPr>
              <w:spacing w:after="24"/>
              <w:rPr>
                <w:rFonts w:cs="Arial"/>
                <w:sz w:val="24"/>
                <w:szCs w:val="24"/>
              </w:rPr>
            </w:pPr>
            <w:r w:rsidRPr="00E476DE">
              <w:rPr>
                <w:rFonts w:cs="Arial"/>
                <w:sz w:val="24"/>
                <w:szCs w:val="24"/>
              </w:rPr>
              <w:t>Exercise schedule</w:t>
            </w:r>
          </w:p>
        </w:tc>
        <w:tc>
          <w:tcPr>
            <w:tcW w:w="708" w:type="dxa"/>
          </w:tcPr>
          <w:p w14:paraId="4D349594" w14:textId="77777777" w:rsidR="00C478D2" w:rsidRDefault="00C478D2">
            <w:pPr>
              <w:rPr>
                <w:rFonts w:cs="Arial"/>
                <w:sz w:val="24"/>
                <w:szCs w:val="24"/>
              </w:rPr>
            </w:pPr>
          </w:p>
        </w:tc>
        <w:tc>
          <w:tcPr>
            <w:tcW w:w="4111" w:type="dxa"/>
          </w:tcPr>
          <w:p w14:paraId="755B3A36" w14:textId="77777777" w:rsidR="00C478D2" w:rsidRPr="00E476DE" w:rsidRDefault="00C478D2" w:rsidP="00C478D2">
            <w:pPr>
              <w:spacing w:after="24"/>
              <w:rPr>
                <w:rFonts w:cs="Arial"/>
                <w:sz w:val="24"/>
                <w:szCs w:val="24"/>
              </w:rPr>
            </w:pPr>
            <w:r w:rsidRPr="00E476DE">
              <w:rPr>
                <w:rFonts w:cs="Arial"/>
                <w:sz w:val="24"/>
                <w:szCs w:val="24"/>
              </w:rPr>
              <w:t>Exercise schedule</w:t>
            </w:r>
          </w:p>
        </w:tc>
      </w:tr>
      <w:tr w:rsidR="00C478D2" w14:paraId="62181BB7" w14:textId="77777777" w:rsidTr="009159D3">
        <w:tc>
          <w:tcPr>
            <w:tcW w:w="4361" w:type="dxa"/>
          </w:tcPr>
          <w:p w14:paraId="54AA11F4" w14:textId="77777777" w:rsidR="00C478D2" w:rsidRPr="00E476DE" w:rsidRDefault="00C478D2" w:rsidP="00C478D2">
            <w:pPr>
              <w:spacing w:after="24"/>
              <w:rPr>
                <w:rFonts w:cs="Arial"/>
                <w:sz w:val="24"/>
                <w:szCs w:val="24"/>
              </w:rPr>
            </w:pPr>
            <w:r w:rsidRPr="00E476DE">
              <w:rPr>
                <w:rFonts w:cs="Arial"/>
                <w:sz w:val="24"/>
                <w:szCs w:val="24"/>
              </w:rPr>
              <w:t>Funding applications</w:t>
            </w:r>
          </w:p>
        </w:tc>
        <w:tc>
          <w:tcPr>
            <w:tcW w:w="708" w:type="dxa"/>
          </w:tcPr>
          <w:p w14:paraId="1B7F9E27" w14:textId="77777777" w:rsidR="00C478D2" w:rsidRDefault="00C478D2">
            <w:pPr>
              <w:rPr>
                <w:rFonts w:cs="Arial"/>
                <w:sz w:val="24"/>
                <w:szCs w:val="24"/>
              </w:rPr>
            </w:pPr>
          </w:p>
        </w:tc>
        <w:tc>
          <w:tcPr>
            <w:tcW w:w="4111" w:type="dxa"/>
          </w:tcPr>
          <w:p w14:paraId="09E2EFD9" w14:textId="77777777" w:rsidR="00C478D2" w:rsidRPr="00E476DE" w:rsidRDefault="00C478D2" w:rsidP="00C478D2">
            <w:pPr>
              <w:spacing w:after="24"/>
              <w:rPr>
                <w:rFonts w:cs="Arial"/>
                <w:sz w:val="24"/>
                <w:szCs w:val="24"/>
              </w:rPr>
            </w:pPr>
            <w:r w:rsidRPr="00E476DE">
              <w:rPr>
                <w:rFonts w:cs="Arial"/>
                <w:sz w:val="24"/>
                <w:szCs w:val="24"/>
              </w:rPr>
              <w:t>Funding nominations</w:t>
            </w:r>
          </w:p>
        </w:tc>
      </w:tr>
      <w:tr w:rsidR="00C478D2" w14:paraId="077A9115" w14:textId="77777777" w:rsidTr="009159D3">
        <w:tc>
          <w:tcPr>
            <w:tcW w:w="4361" w:type="dxa"/>
          </w:tcPr>
          <w:p w14:paraId="51EC2B0C" w14:textId="77777777" w:rsidR="00C478D2" w:rsidRPr="00E476DE" w:rsidRDefault="00C478D2" w:rsidP="00C478D2">
            <w:pPr>
              <w:spacing w:after="24"/>
              <w:rPr>
                <w:rFonts w:cs="Arial"/>
                <w:sz w:val="24"/>
                <w:szCs w:val="24"/>
              </w:rPr>
            </w:pPr>
            <w:r w:rsidRPr="00E476DE">
              <w:rPr>
                <w:rFonts w:cs="Arial"/>
                <w:sz w:val="24"/>
                <w:szCs w:val="24"/>
              </w:rPr>
              <w:t>Agency presentation</w:t>
            </w:r>
          </w:p>
        </w:tc>
        <w:tc>
          <w:tcPr>
            <w:tcW w:w="708" w:type="dxa"/>
          </w:tcPr>
          <w:p w14:paraId="6C3C56F4" w14:textId="77777777" w:rsidR="00C478D2" w:rsidRDefault="00C478D2">
            <w:pPr>
              <w:rPr>
                <w:rFonts w:cs="Arial"/>
                <w:sz w:val="24"/>
                <w:szCs w:val="24"/>
              </w:rPr>
            </w:pPr>
          </w:p>
        </w:tc>
        <w:tc>
          <w:tcPr>
            <w:tcW w:w="4111" w:type="dxa"/>
          </w:tcPr>
          <w:p w14:paraId="61E0C88C" w14:textId="77777777" w:rsidR="00C478D2" w:rsidRPr="00E476DE" w:rsidRDefault="00C478D2" w:rsidP="00C478D2">
            <w:pPr>
              <w:spacing w:after="24"/>
              <w:rPr>
                <w:rFonts w:cs="Arial"/>
                <w:sz w:val="24"/>
                <w:szCs w:val="24"/>
              </w:rPr>
            </w:pPr>
            <w:r w:rsidRPr="00E476DE">
              <w:rPr>
                <w:rFonts w:cs="Arial"/>
                <w:sz w:val="24"/>
                <w:szCs w:val="24"/>
              </w:rPr>
              <w:t>Agency presentation</w:t>
            </w:r>
          </w:p>
        </w:tc>
      </w:tr>
      <w:tr w:rsidR="00C478D2" w14:paraId="4644F634" w14:textId="77777777" w:rsidTr="009159D3">
        <w:tc>
          <w:tcPr>
            <w:tcW w:w="4361" w:type="dxa"/>
          </w:tcPr>
          <w:p w14:paraId="041C8D87" w14:textId="77777777" w:rsidR="00C478D2" w:rsidRPr="00E476DE" w:rsidRDefault="00C478D2" w:rsidP="00C478D2">
            <w:pPr>
              <w:spacing w:after="24"/>
              <w:rPr>
                <w:rFonts w:cs="Arial"/>
                <w:sz w:val="24"/>
                <w:szCs w:val="24"/>
              </w:rPr>
            </w:pPr>
            <w:r w:rsidRPr="00E476DE">
              <w:rPr>
                <w:rFonts w:cs="Arial"/>
                <w:sz w:val="24"/>
                <w:szCs w:val="24"/>
              </w:rPr>
              <w:t>Major special events</w:t>
            </w:r>
          </w:p>
        </w:tc>
        <w:tc>
          <w:tcPr>
            <w:tcW w:w="708" w:type="dxa"/>
          </w:tcPr>
          <w:p w14:paraId="566E1EAD" w14:textId="77777777" w:rsidR="00C478D2" w:rsidRDefault="00C478D2">
            <w:pPr>
              <w:rPr>
                <w:rFonts w:cs="Arial"/>
                <w:sz w:val="24"/>
                <w:szCs w:val="24"/>
              </w:rPr>
            </w:pPr>
          </w:p>
        </w:tc>
        <w:tc>
          <w:tcPr>
            <w:tcW w:w="4111" w:type="dxa"/>
          </w:tcPr>
          <w:p w14:paraId="599BBA3F" w14:textId="77777777" w:rsidR="00C478D2" w:rsidRPr="00E476DE" w:rsidRDefault="00C478D2" w:rsidP="00C478D2">
            <w:pPr>
              <w:spacing w:after="24"/>
              <w:rPr>
                <w:rFonts w:cs="Arial"/>
                <w:sz w:val="24"/>
                <w:szCs w:val="24"/>
              </w:rPr>
            </w:pPr>
            <w:r w:rsidRPr="00E476DE">
              <w:rPr>
                <w:rFonts w:cs="Arial"/>
                <w:sz w:val="24"/>
                <w:szCs w:val="24"/>
              </w:rPr>
              <w:t>Major special events</w:t>
            </w:r>
          </w:p>
        </w:tc>
      </w:tr>
      <w:tr w:rsidR="00C478D2" w14:paraId="65396202" w14:textId="77777777" w:rsidTr="009159D3">
        <w:tc>
          <w:tcPr>
            <w:tcW w:w="4361" w:type="dxa"/>
          </w:tcPr>
          <w:p w14:paraId="5EA5F145" w14:textId="77777777" w:rsidR="00C478D2" w:rsidRPr="00E476DE" w:rsidRDefault="00C478D2" w:rsidP="00C478D2">
            <w:pPr>
              <w:spacing w:after="24"/>
              <w:rPr>
                <w:rFonts w:cs="Arial"/>
                <w:sz w:val="24"/>
                <w:szCs w:val="24"/>
              </w:rPr>
            </w:pPr>
            <w:r w:rsidRPr="00E476DE">
              <w:rPr>
                <w:rFonts w:cs="Arial"/>
                <w:sz w:val="24"/>
                <w:szCs w:val="24"/>
              </w:rPr>
              <w:t>Other matters</w:t>
            </w:r>
          </w:p>
        </w:tc>
        <w:tc>
          <w:tcPr>
            <w:tcW w:w="708" w:type="dxa"/>
          </w:tcPr>
          <w:p w14:paraId="1F25CFBE" w14:textId="77777777" w:rsidR="00C478D2" w:rsidRDefault="00C478D2">
            <w:pPr>
              <w:rPr>
                <w:rFonts w:cs="Arial"/>
                <w:sz w:val="24"/>
                <w:szCs w:val="24"/>
              </w:rPr>
            </w:pPr>
          </w:p>
        </w:tc>
        <w:tc>
          <w:tcPr>
            <w:tcW w:w="4111" w:type="dxa"/>
          </w:tcPr>
          <w:p w14:paraId="089F602D" w14:textId="77777777" w:rsidR="00C478D2" w:rsidRPr="00E476DE" w:rsidRDefault="00C478D2" w:rsidP="00C478D2">
            <w:pPr>
              <w:spacing w:after="24"/>
              <w:rPr>
                <w:rFonts w:cs="Arial"/>
                <w:sz w:val="24"/>
                <w:szCs w:val="24"/>
              </w:rPr>
            </w:pPr>
            <w:r w:rsidRPr="00E476DE">
              <w:rPr>
                <w:rFonts w:cs="Arial"/>
                <w:sz w:val="24"/>
                <w:szCs w:val="24"/>
              </w:rPr>
              <w:t>Other matters</w:t>
            </w:r>
          </w:p>
        </w:tc>
      </w:tr>
    </w:tbl>
    <w:p w14:paraId="6571C163" w14:textId="77777777" w:rsidR="0080106F" w:rsidRPr="00E476DE" w:rsidRDefault="00A84566" w:rsidP="00671D02">
      <w:pPr>
        <w:pStyle w:val="Heading1"/>
        <w:spacing w:before="0" w:line="240" w:lineRule="auto"/>
        <w:jc w:val="both"/>
      </w:pPr>
      <w:r>
        <w:rPr>
          <w:rFonts w:cs="Arial"/>
          <w:sz w:val="24"/>
          <w:szCs w:val="24"/>
        </w:rPr>
        <w:br w:type="page"/>
      </w:r>
      <w:bookmarkStart w:id="55" w:name="_Toc7442550"/>
      <w:r w:rsidR="0080106F" w:rsidRPr="00E476DE">
        <w:lastRenderedPageBreak/>
        <w:t>2.2</w:t>
      </w:r>
      <w:r w:rsidR="0080106F" w:rsidRPr="00E476DE">
        <w:tab/>
        <w:t>Emergency Risk Management</w:t>
      </w:r>
      <w:bookmarkEnd w:id="55"/>
    </w:p>
    <w:p w14:paraId="5814EAED" w14:textId="77777777" w:rsidR="0080106F" w:rsidRPr="00E476DE" w:rsidRDefault="0080106F" w:rsidP="00671D02">
      <w:pPr>
        <w:spacing w:after="24" w:line="240" w:lineRule="auto"/>
        <w:jc w:val="both"/>
        <w:rPr>
          <w:rFonts w:cs="Arial"/>
          <w:sz w:val="24"/>
          <w:szCs w:val="24"/>
        </w:rPr>
      </w:pPr>
    </w:p>
    <w:p w14:paraId="35855885" w14:textId="4780C8BB" w:rsidR="0080106F" w:rsidRDefault="00ED25BD" w:rsidP="00671D02">
      <w:pPr>
        <w:spacing w:after="24" w:line="240" w:lineRule="auto"/>
        <w:jc w:val="both"/>
        <w:rPr>
          <w:rFonts w:cs="Arial"/>
          <w:sz w:val="24"/>
          <w:szCs w:val="24"/>
        </w:rPr>
      </w:pPr>
      <w:r>
        <w:rPr>
          <w:rFonts w:cs="Arial"/>
          <w:sz w:val="24"/>
          <w:szCs w:val="24"/>
        </w:rPr>
        <w:t>Commenced in 2017, t</w:t>
      </w:r>
      <w:r w:rsidR="0080106F" w:rsidRPr="00E476DE">
        <w:rPr>
          <w:rFonts w:cs="Arial"/>
          <w:sz w:val="24"/>
          <w:szCs w:val="24"/>
        </w:rPr>
        <w:t xml:space="preserve">he </w:t>
      </w:r>
      <w:r>
        <w:rPr>
          <w:rFonts w:cs="Arial"/>
          <w:sz w:val="24"/>
          <w:szCs w:val="24"/>
        </w:rPr>
        <w:t>COP completed</w:t>
      </w:r>
      <w:r w:rsidR="0080106F" w:rsidRPr="00E476DE">
        <w:rPr>
          <w:rFonts w:cs="Arial"/>
          <w:sz w:val="24"/>
          <w:szCs w:val="24"/>
        </w:rPr>
        <w:t xml:space="preserve"> an Emergency Risk Management study in accordance with risk management standard AS/NZS 31000:2009 Risk Management.  This </w:t>
      </w:r>
      <w:r>
        <w:rPr>
          <w:rFonts w:cs="Arial"/>
          <w:sz w:val="24"/>
          <w:szCs w:val="24"/>
        </w:rPr>
        <w:t>study</w:t>
      </w:r>
      <w:r w:rsidR="00993FE5" w:rsidRPr="00E476DE">
        <w:rPr>
          <w:rFonts w:cs="Arial"/>
          <w:sz w:val="24"/>
          <w:szCs w:val="24"/>
        </w:rPr>
        <w:t xml:space="preserve"> </w:t>
      </w:r>
      <w:r>
        <w:rPr>
          <w:rFonts w:cs="Arial"/>
          <w:sz w:val="24"/>
          <w:szCs w:val="24"/>
        </w:rPr>
        <w:t>was</w:t>
      </w:r>
      <w:r w:rsidR="0080106F" w:rsidRPr="00E476DE">
        <w:rPr>
          <w:rFonts w:cs="Arial"/>
          <w:sz w:val="24"/>
          <w:szCs w:val="24"/>
        </w:rPr>
        <w:t xml:space="preserve"> used to develop the </w:t>
      </w:r>
      <w:r w:rsidR="0080106F" w:rsidRPr="00E476DE">
        <w:rPr>
          <w:rFonts w:cs="Arial"/>
          <w:b/>
          <w:sz w:val="24"/>
          <w:szCs w:val="24"/>
        </w:rPr>
        <w:t>City of Perth Emergency Risk Management Plan</w:t>
      </w:r>
      <w:r w:rsidR="0080106F" w:rsidRPr="00E476DE">
        <w:rPr>
          <w:rFonts w:cs="Arial"/>
          <w:sz w:val="24"/>
          <w:szCs w:val="24"/>
        </w:rPr>
        <w:t>.</w:t>
      </w:r>
      <w:r w:rsidR="00CB009C" w:rsidRPr="00E476DE">
        <w:rPr>
          <w:rFonts w:cs="Arial"/>
          <w:sz w:val="24"/>
          <w:szCs w:val="24"/>
        </w:rPr>
        <w:t xml:space="preserve">  The plan </w:t>
      </w:r>
      <w:r>
        <w:rPr>
          <w:rFonts w:cs="Arial"/>
          <w:sz w:val="24"/>
          <w:szCs w:val="24"/>
        </w:rPr>
        <w:t>includes</w:t>
      </w:r>
      <w:r w:rsidR="00CB009C" w:rsidRPr="00E476DE">
        <w:rPr>
          <w:rFonts w:cs="Arial"/>
          <w:sz w:val="24"/>
          <w:szCs w:val="24"/>
        </w:rPr>
        <w:t xml:space="preserve"> identified critical </w:t>
      </w:r>
      <w:r w:rsidRPr="00E476DE">
        <w:rPr>
          <w:rFonts w:cs="Arial"/>
          <w:sz w:val="24"/>
          <w:szCs w:val="24"/>
        </w:rPr>
        <w:t xml:space="preserve">COP </w:t>
      </w:r>
      <w:r w:rsidR="00CB009C" w:rsidRPr="00E476DE">
        <w:rPr>
          <w:rFonts w:cs="Arial"/>
          <w:sz w:val="24"/>
          <w:szCs w:val="24"/>
        </w:rPr>
        <w:t>infrastructure</w:t>
      </w:r>
      <w:r>
        <w:rPr>
          <w:rFonts w:cs="Arial"/>
          <w:sz w:val="24"/>
          <w:szCs w:val="24"/>
        </w:rPr>
        <w:t>. When finalised, the</w:t>
      </w:r>
      <w:r w:rsidR="007B6E6D" w:rsidRPr="00E476DE">
        <w:rPr>
          <w:rFonts w:cs="Arial"/>
          <w:sz w:val="24"/>
          <w:szCs w:val="24"/>
        </w:rPr>
        <w:t xml:space="preserve"> developed </w:t>
      </w:r>
      <w:r w:rsidR="009F14CF" w:rsidRPr="00E476DE">
        <w:rPr>
          <w:rFonts w:cs="Arial"/>
          <w:b/>
          <w:sz w:val="24"/>
          <w:szCs w:val="24"/>
        </w:rPr>
        <w:t>City of Perth</w:t>
      </w:r>
      <w:r w:rsidR="009F14CF">
        <w:rPr>
          <w:rFonts w:cs="Arial"/>
          <w:b/>
          <w:sz w:val="24"/>
          <w:szCs w:val="24"/>
        </w:rPr>
        <w:t xml:space="preserve"> Emergency Risk Management Plan </w:t>
      </w:r>
      <w:r>
        <w:rPr>
          <w:rFonts w:cs="Arial"/>
          <w:sz w:val="24"/>
          <w:szCs w:val="24"/>
        </w:rPr>
        <w:t>is to</w:t>
      </w:r>
      <w:r w:rsidR="007B6E6D" w:rsidRPr="00E476DE">
        <w:rPr>
          <w:rFonts w:cs="Arial"/>
          <w:sz w:val="24"/>
          <w:szCs w:val="24"/>
        </w:rPr>
        <w:t xml:space="preserve"> </w:t>
      </w:r>
      <w:r>
        <w:rPr>
          <w:rFonts w:cs="Arial"/>
          <w:sz w:val="24"/>
          <w:szCs w:val="24"/>
        </w:rPr>
        <w:t xml:space="preserve">be </w:t>
      </w:r>
      <w:r w:rsidR="007B6E6D" w:rsidRPr="00E476DE">
        <w:rPr>
          <w:rFonts w:cs="Arial"/>
          <w:sz w:val="24"/>
          <w:szCs w:val="24"/>
        </w:rPr>
        <w:t xml:space="preserve">located </w:t>
      </w:r>
      <w:r w:rsidR="009F14CF" w:rsidRPr="00D771B0">
        <w:rPr>
          <w:rFonts w:cs="Arial"/>
          <w:sz w:val="24"/>
          <w:szCs w:val="24"/>
        </w:rPr>
        <w:t>on the eMERGE portal.</w:t>
      </w:r>
    </w:p>
    <w:p w14:paraId="57A1B8A9" w14:textId="77777777" w:rsidR="009F14CF" w:rsidRPr="00E476DE" w:rsidRDefault="009F14CF" w:rsidP="00671D02">
      <w:pPr>
        <w:spacing w:after="24" w:line="240" w:lineRule="auto"/>
        <w:jc w:val="both"/>
        <w:rPr>
          <w:rFonts w:cs="Arial"/>
          <w:sz w:val="24"/>
          <w:szCs w:val="24"/>
        </w:rPr>
      </w:pPr>
    </w:p>
    <w:p w14:paraId="72361D22" w14:textId="68BDC39E" w:rsidR="0080106F" w:rsidRPr="00E476DE" w:rsidRDefault="0080106F" w:rsidP="00671D02">
      <w:pPr>
        <w:spacing w:after="24" w:line="240" w:lineRule="auto"/>
        <w:jc w:val="both"/>
        <w:rPr>
          <w:rFonts w:cs="Arial"/>
          <w:sz w:val="24"/>
          <w:szCs w:val="24"/>
        </w:rPr>
      </w:pPr>
      <w:r w:rsidRPr="00E476DE">
        <w:rPr>
          <w:rFonts w:cs="Arial"/>
          <w:sz w:val="24"/>
          <w:szCs w:val="24"/>
        </w:rPr>
        <w:t>In the interim, consultation was conducted w</w:t>
      </w:r>
      <w:r w:rsidR="00046627">
        <w:rPr>
          <w:rFonts w:cs="Arial"/>
          <w:sz w:val="24"/>
          <w:szCs w:val="24"/>
        </w:rPr>
        <w:t xml:space="preserve">ith </w:t>
      </w:r>
      <w:r w:rsidR="00283A1B" w:rsidRPr="00E476DE">
        <w:rPr>
          <w:rFonts w:cs="Arial"/>
          <w:sz w:val="24"/>
          <w:szCs w:val="24"/>
        </w:rPr>
        <w:t xml:space="preserve">key </w:t>
      </w:r>
      <w:r w:rsidRPr="00E476DE">
        <w:rPr>
          <w:rFonts w:cs="Arial"/>
          <w:sz w:val="24"/>
          <w:szCs w:val="24"/>
        </w:rPr>
        <w:t xml:space="preserve">LEMC </w:t>
      </w:r>
      <w:r w:rsidR="00283A1B" w:rsidRPr="00E476DE">
        <w:rPr>
          <w:rFonts w:cs="Arial"/>
          <w:sz w:val="24"/>
          <w:szCs w:val="24"/>
        </w:rPr>
        <w:t xml:space="preserve">members </w:t>
      </w:r>
      <w:r w:rsidRPr="00E476DE">
        <w:rPr>
          <w:rFonts w:cs="Arial"/>
          <w:sz w:val="24"/>
          <w:szCs w:val="24"/>
        </w:rPr>
        <w:t xml:space="preserve">to provide information on the </w:t>
      </w:r>
      <w:r w:rsidR="00993FE5" w:rsidRPr="00E476DE">
        <w:rPr>
          <w:rFonts w:cs="Arial"/>
          <w:sz w:val="24"/>
          <w:szCs w:val="24"/>
        </w:rPr>
        <w:t>identified hazards</w:t>
      </w:r>
      <w:r w:rsidR="00046627">
        <w:rPr>
          <w:rFonts w:cs="Arial"/>
          <w:sz w:val="24"/>
          <w:szCs w:val="24"/>
        </w:rPr>
        <w:t>.</w:t>
      </w:r>
      <w:r w:rsidR="00283A1B" w:rsidRPr="00E476DE">
        <w:rPr>
          <w:rFonts w:cs="Arial"/>
          <w:sz w:val="24"/>
          <w:szCs w:val="24"/>
        </w:rPr>
        <w:t xml:space="preserve">  </w:t>
      </w:r>
      <w:r w:rsidRPr="00E476DE">
        <w:rPr>
          <w:rFonts w:cs="Arial"/>
          <w:sz w:val="24"/>
          <w:szCs w:val="24"/>
        </w:rPr>
        <w:t xml:space="preserve">The </w:t>
      </w:r>
      <w:r w:rsidR="00993FE5" w:rsidRPr="00E476DE">
        <w:rPr>
          <w:rFonts w:cs="Arial"/>
          <w:sz w:val="24"/>
          <w:szCs w:val="24"/>
        </w:rPr>
        <w:t xml:space="preserve">hazards </w:t>
      </w:r>
      <w:r w:rsidRPr="00E476DE">
        <w:rPr>
          <w:rFonts w:cs="Arial"/>
          <w:sz w:val="24"/>
          <w:szCs w:val="24"/>
        </w:rPr>
        <w:t>outlined below</w:t>
      </w:r>
      <w:r w:rsidR="00500358" w:rsidRPr="00E476DE">
        <w:rPr>
          <w:rFonts w:cs="Arial"/>
          <w:sz w:val="24"/>
          <w:szCs w:val="24"/>
        </w:rPr>
        <w:t xml:space="preserve">, </w:t>
      </w:r>
      <w:r w:rsidR="00283A1B" w:rsidRPr="00E476DE">
        <w:rPr>
          <w:rFonts w:cs="Arial"/>
          <w:sz w:val="24"/>
          <w:szCs w:val="24"/>
        </w:rPr>
        <w:t xml:space="preserve">will </w:t>
      </w:r>
      <w:r w:rsidR="00993FE5" w:rsidRPr="00E476DE">
        <w:rPr>
          <w:rFonts w:cs="Arial"/>
          <w:sz w:val="24"/>
          <w:szCs w:val="24"/>
        </w:rPr>
        <w:t xml:space="preserve">be </w:t>
      </w:r>
      <w:r w:rsidR="00283A1B" w:rsidRPr="00E476DE">
        <w:rPr>
          <w:rFonts w:cs="Arial"/>
          <w:sz w:val="24"/>
          <w:szCs w:val="24"/>
        </w:rPr>
        <w:t xml:space="preserve">used in the risk assessment process to be identified, analysed and evaluated and the most significant risks identified for the Perth CBD and surrounds will be recommended for priority treatment action.  </w:t>
      </w:r>
    </w:p>
    <w:p w14:paraId="619DE82E" w14:textId="77777777" w:rsidR="0080106F" w:rsidRPr="00E476DE" w:rsidRDefault="0080106F" w:rsidP="00977B67">
      <w:pPr>
        <w:pStyle w:val="Heading2"/>
      </w:pPr>
      <w:bookmarkStart w:id="56" w:name="_Toc7442551"/>
      <w:r w:rsidRPr="00E476DE">
        <w:t>2.2.1</w:t>
      </w:r>
      <w:r w:rsidRPr="00E476DE">
        <w:tab/>
      </w:r>
      <w:r w:rsidR="00283A1B" w:rsidRPr="00E476DE">
        <w:t>Identified Hazard</w:t>
      </w:r>
      <w:r w:rsidR="004060A8" w:rsidRPr="00E476DE">
        <w:t>s</w:t>
      </w:r>
      <w:bookmarkEnd w:id="56"/>
    </w:p>
    <w:p w14:paraId="01E10654" w14:textId="77777777" w:rsidR="004060A8" w:rsidRPr="00E476DE" w:rsidRDefault="004060A8" w:rsidP="00E476DE">
      <w:pPr>
        <w:spacing w:after="24" w:line="240" w:lineRule="auto"/>
        <w:rPr>
          <w:sz w:val="24"/>
          <w:szCs w:val="24"/>
        </w:rPr>
      </w:pPr>
    </w:p>
    <w:tbl>
      <w:tblPr>
        <w:tblStyle w:val="LightList-Accent5"/>
        <w:tblW w:w="9134" w:type="dxa"/>
        <w:tblInd w:w="108" w:type="dxa"/>
        <w:tblLook w:val="04A0" w:firstRow="1" w:lastRow="0" w:firstColumn="1" w:lastColumn="0" w:noHBand="0" w:noVBand="1"/>
      </w:tblPr>
      <w:tblGrid>
        <w:gridCol w:w="3568"/>
        <w:gridCol w:w="5566"/>
      </w:tblGrid>
      <w:tr w:rsidR="00782324" w:rsidRPr="00E476DE" w14:paraId="0192C542" w14:textId="77777777" w:rsidTr="00782324">
        <w:trPr>
          <w:cnfStyle w:val="100000000000" w:firstRow="1" w:lastRow="0" w:firstColumn="0" w:lastColumn="0" w:oddVBand="0" w:evenVBand="0" w:oddHBand="0" w:evenHBand="0" w:firstRowFirstColumn="0" w:firstRowLastColumn="0" w:lastRowFirstColumn="0" w:lastRowLastColumn="0"/>
          <w:trHeight w:val="1093"/>
        </w:trPr>
        <w:tc>
          <w:tcPr>
            <w:cnfStyle w:val="001000000000" w:firstRow="0" w:lastRow="0" w:firstColumn="1" w:lastColumn="0" w:oddVBand="0" w:evenVBand="0" w:oddHBand="0" w:evenHBand="0" w:firstRowFirstColumn="0" w:firstRowLastColumn="0" w:lastRowFirstColumn="0" w:lastRowLastColumn="0"/>
            <w:tcW w:w="3568" w:type="dxa"/>
            <w:shd w:val="clear" w:color="auto" w:fill="892243"/>
          </w:tcPr>
          <w:p w14:paraId="30BC8149" w14:textId="77777777" w:rsidR="00782324" w:rsidRPr="00E476DE" w:rsidRDefault="00782324" w:rsidP="00E476DE">
            <w:pPr>
              <w:spacing w:after="24"/>
              <w:jc w:val="center"/>
              <w:rPr>
                <w:rFonts w:cs="Arial"/>
                <w:b w:val="0"/>
                <w:sz w:val="24"/>
                <w:szCs w:val="24"/>
              </w:rPr>
            </w:pPr>
          </w:p>
          <w:p w14:paraId="4AB88CE9" w14:textId="77777777" w:rsidR="00782324" w:rsidRPr="00E476DE" w:rsidRDefault="00782324" w:rsidP="00E476DE">
            <w:pPr>
              <w:spacing w:after="24"/>
              <w:jc w:val="center"/>
              <w:rPr>
                <w:rFonts w:cs="Arial"/>
                <w:b w:val="0"/>
                <w:sz w:val="24"/>
                <w:szCs w:val="24"/>
              </w:rPr>
            </w:pPr>
            <w:r w:rsidRPr="00E476DE">
              <w:rPr>
                <w:rFonts w:cs="Arial"/>
                <w:sz w:val="24"/>
                <w:szCs w:val="24"/>
              </w:rPr>
              <w:t>Hazards</w:t>
            </w:r>
          </w:p>
        </w:tc>
        <w:tc>
          <w:tcPr>
            <w:tcW w:w="5566" w:type="dxa"/>
            <w:shd w:val="clear" w:color="auto" w:fill="892243"/>
            <w:vAlign w:val="center"/>
          </w:tcPr>
          <w:p w14:paraId="6C4AC65A" w14:textId="77777777" w:rsidR="00782324" w:rsidRPr="00E476DE" w:rsidRDefault="00782324" w:rsidP="00E476DE">
            <w:pPr>
              <w:spacing w:after="24"/>
              <w:cnfStyle w:val="100000000000" w:firstRow="1" w:lastRow="0" w:firstColumn="0" w:lastColumn="0" w:oddVBand="0" w:evenVBand="0" w:oddHBand="0" w:evenHBand="0" w:firstRowFirstColumn="0" w:firstRowLastColumn="0" w:lastRowFirstColumn="0" w:lastRowLastColumn="0"/>
              <w:rPr>
                <w:rFonts w:cs="Arial"/>
                <w:bCs w:val="0"/>
                <w:sz w:val="24"/>
                <w:szCs w:val="24"/>
              </w:rPr>
            </w:pPr>
            <w:r>
              <w:rPr>
                <w:rFonts w:cs="Arial"/>
                <w:sz w:val="24"/>
                <w:szCs w:val="24"/>
              </w:rPr>
              <w:t>Risks Identified</w:t>
            </w:r>
          </w:p>
          <w:p w14:paraId="725D5500" w14:textId="7DEF9C44" w:rsidR="00782324" w:rsidRPr="00E476DE" w:rsidRDefault="00782324" w:rsidP="00E476DE">
            <w:pPr>
              <w:spacing w:after="24"/>
              <w:cnfStyle w:val="100000000000" w:firstRow="1" w:lastRow="0" w:firstColumn="0" w:lastColumn="0" w:oddVBand="0" w:evenVBand="0" w:oddHBand="0" w:evenHBand="0" w:firstRowFirstColumn="0" w:firstRowLastColumn="0" w:lastRowFirstColumn="0" w:lastRowLastColumn="0"/>
              <w:rPr>
                <w:rFonts w:cs="Arial"/>
                <w:b w:val="0"/>
                <w:sz w:val="24"/>
                <w:szCs w:val="24"/>
              </w:rPr>
            </w:pPr>
            <w:r>
              <w:rPr>
                <w:rFonts w:cs="Arial"/>
                <w:sz w:val="24"/>
                <w:szCs w:val="24"/>
              </w:rPr>
              <w:t xml:space="preserve">Mitigation Strategies </w:t>
            </w:r>
          </w:p>
        </w:tc>
      </w:tr>
      <w:tr w:rsidR="00782324" w:rsidRPr="00E476DE" w14:paraId="26BE553B" w14:textId="77777777" w:rsidTr="00782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Pr>
          <w:p w14:paraId="2D8F7293" w14:textId="23170333" w:rsidR="00782324" w:rsidRPr="00E476DE" w:rsidRDefault="00782324" w:rsidP="00E476DE">
            <w:pPr>
              <w:spacing w:after="24"/>
              <w:rPr>
                <w:rFonts w:cs="Arial"/>
                <w:sz w:val="24"/>
                <w:szCs w:val="24"/>
              </w:rPr>
            </w:pPr>
            <w:bookmarkStart w:id="57" w:name="_Hlk10642814"/>
            <w:r w:rsidRPr="00E476DE">
              <w:rPr>
                <w:rFonts w:cs="Arial"/>
                <w:b w:val="0"/>
                <w:sz w:val="24"/>
                <w:szCs w:val="24"/>
              </w:rPr>
              <w:t>Earthquake</w:t>
            </w:r>
          </w:p>
        </w:tc>
        <w:tc>
          <w:tcPr>
            <w:tcW w:w="5566" w:type="dxa"/>
          </w:tcPr>
          <w:p w14:paraId="5C6B984B" w14:textId="60FAB771" w:rsidR="00782324" w:rsidRPr="00046627" w:rsidRDefault="00782324"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046627">
              <w:rPr>
                <w:rFonts w:cs="Arial"/>
                <w:sz w:val="24"/>
                <w:szCs w:val="24"/>
              </w:rPr>
              <w:t xml:space="preserve">Emergency Risk Management Plan 2019 </w:t>
            </w:r>
          </w:p>
        </w:tc>
      </w:tr>
      <w:bookmarkEnd w:id="57"/>
      <w:tr w:rsidR="00782324" w:rsidRPr="00E476DE" w14:paraId="71759627" w14:textId="77777777" w:rsidTr="00782324">
        <w:tc>
          <w:tcPr>
            <w:cnfStyle w:val="001000000000" w:firstRow="0" w:lastRow="0" w:firstColumn="1" w:lastColumn="0" w:oddVBand="0" w:evenVBand="0" w:oddHBand="0" w:evenHBand="0" w:firstRowFirstColumn="0" w:firstRowLastColumn="0" w:lastRowFirstColumn="0" w:lastRowLastColumn="0"/>
            <w:tcW w:w="3568" w:type="dxa"/>
          </w:tcPr>
          <w:p w14:paraId="527C4C5A" w14:textId="72D904C1" w:rsidR="00782324" w:rsidRPr="00E476DE" w:rsidRDefault="00782324" w:rsidP="00046627">
            <w:pPr>
              <w:spacing w:after="24"/>
              <w:rPr>
                <w:rFonts w:cs="Arial"/>
                <w:sz w:val="24"/>
                <w:szCs w:val="24"/>
              </w:rPr>
            </w:pPr>
            <w:r w:rsidRPr="00E476DE">
              <w:rPr>
                <w:rFonts w:cs="Arial"/>
                <w:b w:val="0"/>
                <w:sz w:val="24"/>
                <w:szCs w:val="24"/>
              </w:rPr>
              <w:t>Fire</w:t>
            </w:r>
          </w:p>
        </w:tc>
        <w:tc>
          <w:tcPr>
            <w:tcW w:w="5566" w:type="dxa"/>
          </w:tcPr>
          <w:p w14:paraId="1710901E" w14:textId="396519AC" w:rsidR="00782324" w:rsidRPr="00E476DE" w:rsidRDefault="00782324" w:rsidP="00046627">
            <w:pPr>
              <w:spacing w:after="24"/>
              <w:cnfStyle w:val="000000000000" w:firstRow="0" w:lastRow="0" w:firstColumn="0" w:lastColumn="0" w:oddVBand="0" w:evenVBand="0" w:oddHBand="0" w:evenHBand="0" w:firstRowFirstColumn="0" w:firstRowLastColumn="0" w:lastRowFirstColumn="0" w:lastRowLastColumn="0"/>
              <w:rPr>
                <w:rFonts w:cs="Arial"/>
                <w:b/>
                <w:sz w:val="24"/>
                <w:szCs w:val="24"/>
              </w:rPr>
            </w:pPr>
            <w:r w:rsidRPr="00046627">
              <w:rPr>
                <w:rFonts w:cs="Arial"/>
                <w:sz w:val="24"/>
                <w:szCs w:val="24"/>
              </w:rPr>
              <w:t xml:space="preserve">Emergency Risk Management Plan 2019 </w:t>
            </w:r>
          </w:p>
        </w:tc>
      </w:tr>
      <w:tr w:rsidR="00782324" w:rsidRPr="00E476DE" w14:paraId="24B15B82" w14:textId="77777777" w:rsidTr="00782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Pr>
          <w:p w14:paraId="76BFCDA7" w14:textId="328E25F1" w:rsidR="00782324" w:rsidRPr="00E476DE" w:rsidRDefault="00782324" w:rsidP="00046627">
            <w:pPr>
              <w:spacing w:after="24"/>
              <w:rPr>
                <w:rFonts w:cs="Arial"/>
                <w:sz w:val="24"/>
                <w:szCs w:val="24"/>
              </w:rPr>
            </w:pPr>
            <w:r w:rsidRPr="00E476DE">
              <w:rPr>
                <w:rFonts w:cs="Arial"/>
                <w:b w:val="0"/>
                <w:sz w:val="24"/>
                <w:szCs w:val="24"/>
              </w:rPr>
              <w:t>Flood</w:t>
            </w:r>
          </w:p>
        </w:tc>
        <w:tc>
          <w:tcPr>
            <w:tcW w:w="5566" w:type="dxa"/>
          </w:tcPr>
          <w:p w14:paraId="67AAF622" w14:textId="1BE29E15" w:rsidR="00782324" w:rsidRPr="00E476DE" w:rsidRDefault="00782324" w:rsidP="00046627">
            <w:pPr>
              <w:spacing w:after="24"/>
              <w:cnfStyle w:val="000000100000" w:firstRow="0" w:lastRow="0" w:firstColumn="0" w:lastColumn="0" w:oddVBand="0" w:evenVBand="0" w:oddHBand="1" w:evenHBand="0" w:firstRowFirstColumn="0" w:firstRowLastColumn="0" w:lastRowFirstColumn="0" w:lastRowLastColumn="0"/>
              <w:rPr>
                <w:rFonts w:cs="Arial"/>
                <w:b/>
                <w:sz w:val="24"/>
                <w:szCs w:val="24"/>
              </w:rPr>
            </w:pPr>
            <w:r w:rsidRPr="00046627">
              <w:rPr>
                <w:rFonts w:cs="Arial"/>
                <w:sz w:val="24"/>
                <w:szCs w:val="24"/>
              </w:rPr>
              <w:t xml:space="preserve">Emergency Risk Management Plan 2019 </w:t>
            </w:r>
          </w:p>
        </w:tc>
      </w:tr>
      <w:tr w:rsidR="00782324" w:rsidRPr="00E476DE" w14:paraId="22268753" w14:textId="77777777" w:rsidTr="00782324">
        <w:tc>
          <w:tcPr>
            <w:cnfStyle w:val="001000000000" w:firstRow="0" w:lastRow="0" w:firstColumn="1" w:lastColumn="0" w:oddVBand="0" w:evenVBand="0" w:oddHBand="0" w:evenHBand="0" w:firstRowFirstColumn="0" w:firstRowLastColumn="0" w:lastRowFirstColumn="0" w:lastRowLastColumn="0"/>
            <w:tcW w:w="3568" w:type="dxa"/>
          </w:tcPr>
          <w:p w14:paraId="09F4630D" w14:textId="6F439BF5" w:rsidR="00782324" w:rsidRPr="00E476DE" w:rsidRDefault="00782324" w:rsidP="00046627">
            <w:pPr>
              <w:spacing w:after="24"/>
              <w:rPr>
                <w:rFonts w:cs="Arial"/>
                <w:sz w:val="24"/>
                <w:szCs w:val="24"/>
              </w:rPr>
            </w:pPr>
            <w:r w:rsidRPr="00E476DE">
              <w:rPr>
                <w:rFonts w:cs="Arial"/>
                <w:b w:val="0"/>
                <w:sz w:val="24"/>
                <w:szCs w:val="24"/>
              </w:rPr>
              <w:t>Storm</w:t>
            </w:r>
          </w:p>
        </w:tc>
        <w:tc>
          <w:tcPr>
            <w:tcW w:w="5566" w:type="dxa"/>
          </w:tcPr>
          <w:p w14:paraId="36C4420C" w14:textId="4D840E0C" w:rsidR="00782324" w:rsidRPr="00E476DE" w:rsidRDefault="00782324" w:rsidP="00046627">
            <w:pPr>
              <w:spacing w:after="24"/>
              <w:cnfStyle w:val="000000000000" w:firstRow="0" w:lastRow="0" w:firstColumn="0" w:lastColumn="0" w:oddVBand="0" w:evenVBand="0" w:oddHBand="0" w:evenHBand="0" w:firstRowFirstColumn="0" w:firstRowLastColumn="0" w:lastRowFirstColumn="0" w:lastRowLastColumn="0"/>
              <w:rPr>
                <w:rFonts w:cs="Arial"/>
                <w:b/>
                <w:sz w:val="24"/>
                <w:szCs w:val="24"/>
              </w:rPr>
            </w:pPr>
            <w:r w:rsidRPr="00046627">
              <w:rPr>
                <w:rFonts w:cs="Arial"/>
                <w:sz w:val="24"/>
                <w:szCs w:val="24"/>
              </w:rPr>
              <w:t xml:space="preserve">Emergency Risk Management Plan 2019 </w:t>
            </w:r>
          </w:p>
        </w:tc>
      </w:tr>
      <w:tr w:rsidR="00782324" w:rsidRPr="00E476DE" w14:paraId="02539602" w14:textId="77777777" w:rsidTr="00782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Pr>
          <w:p w14:paraId="76A629F3" w14:textId="704702CE" w:rsidR="00782324" w:rsidRPr="00E476DE" w:rsidRDefault="00782324" w:rsidP="00046627">
            <w:pPr>
              <w:spacing w:after="24"/>
              <w:rPr>
                <w:rFonts w:cs="Arial"/>
                <w:b w:val="0"/>
                <w:sz w:val="24"/>
                <w:szCs w:val="24"/>
              </w:rPr>
            </w:pPr>
            <w:r w:rsidRPr="00E476DE">
              <w:rPr>
                <w:rFonts w:cs="Arial"/>
                <w:b w:val="0"/>
                <w:sz w:val="24"/>
                <w:szCs w:val="24"/>
              </w:rPr>
              <w:t>Human epidemic</w:t>
            </w:r>
          </w:p>
        </w:tc>
        <w:tc>
          <w:tcPr>
            <w:tcW w:w="5566" w:type="dxa"/>
          </w:tcPr>
          <w:p w14:paraId="3A34454E" w14:textId="1E2D8AE9" w:rsidR="00782324" w:rsidRPr="00E476DE" w:rsidRDefault="00782324" w:rsidP="00046627">
            <w:pPr>
              <w:spacing w:after="24"/>
              <w:cnfStyle w:val="000000100000" w:firstRow="0" w:lastRow="0" w:firstColumn="0" w:lastColumn="0" w:oddVBand="0" w:evenVBand="0" w:oddHBand="1" w:evenHBand="0" w:firstRowFirstColumn="0" w:firstRowLastColumn="0" w:lastRowFirstColumn="0" w:lastRowLastColumn="0"/>
              <w:rPr>
                <w:rFonts w:cs="Arial"/>
                <w:b/>
                <w:sz w:val="24"/>
                <w:szCs w:val="24"/>
              </w:rPr>
            </w:pPr>
            <w:r w:rsidRPr="00046627">
              <w:rPr>
                <w:rFonts w:cs="Arial"/>
                <w:sz w:val="24"/>
                <w:szCs w:val="24"/>
              </w:rPr>
              <w:t xml:space="preserve">Emergency Risk Management Plan 2019 </w:t>
            </w:r>
          </w:p>
        </w:tc>
      </w:tr>
      <w:tr w:rsidR="00782324" w:rsidRPr="00E476DE" w14:paraId="183D8546" w14:textId="77777777" w:rsidTr="00782324">
        <w:tc>
          <w:tcPr>
            <w:cnfStyle w:val="001000000000" w:firstRow="0" w:lastRow="0" w:firstColumn="1" w:lastColumn="0" w:oddVBand="0" w:evenVBand="0" w:oddHBand="0" w:evenHBand="0" w:firstRowFirstColumn="0" w:firstRowLastColumn="0" w:lastRowFirstColumn="0" w:lastRowLastColumn="0"/>
            <w:tcW w:w="3568" w:type="dxa"/>
          </w:tcPr>
          <w:p w14:paraId="5BAE87F1" w14:textId="2715E13E" w:rsidR="00782324" w:rsidRPr="00E476DE" w:rsidRDefault="00782324" w:rsidP="00046627">
            <w:pPr>
              <w:spacing w:after="24"/>
              <w:rPr>
                <w:rFonts w:cs="Arial"/>
                <w:b w:val="0"/>
                <w:sz w:val="24"/>
                <w:szCs w:val="24"/>
              </w:rPr>
            </w:pPr>
            <w:r>
              <w:rPr>
                <w:rFonts w:cs="Arial"/>
                <w:b w:val="0"/>
                <w:sz w:val="24"/>
                <w:szCs w:val="24"/>
              </w:rPr>
              <w:t>Terrorism</w:t>
            </w:r>
          </w:p>
        </w:tc>
        <w:tc>
          <w:tcPr>
            <w:tcW w:w="5566" w:type="dxa"/>
          </w:tcPr>
          <w:p w14:paraId="518FE47E" w14:textId="5F06B19B" w:rsidR="00782324" w:rsidRPr="00E476DE" w:rsidRDefault="00782324" w:rsidP="00046627">
            <w:pPr>
              <w:spacing w:after="24"/>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782324" w:rsidRPr="00E476DE" w14:paraId="12EC6F81" w14:textId="77777777" w:rsidTr="00782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Pr>
          <w:p w14:paraId="21666A94" w14:textId="33A6130C" w:rsidR="00782324" w:rsidRDefault="00782324" w:rsidP="00782324">
            <w:pPr>
              <w:spacing w:after="24"/>
              <w:rPr>
                <w:rFonts w:cs="Arial"/>
                <w:b w:val="0"/>
                <w:sz w:val="24"/>
                <w:szCs w:val="24"/>
              </w:rPr>
            </w:pPr>
            <w:r w:rsidRPr="00E96F0C">
              <w:rPr>
                <w:rFonts w:cs="Arial"/>
                <w:b w:val="0"/>
                <w:sz w:val="24"/>
                <w:szCs w:val="24"/>
              </w:rPr>
              <w:t>Air crash</w:t>
            </w:r>
          </w:p>
        </w:tc>
        <w:tc>
          <w:tcPr>
            <w:tcW w:w="5566" w:type="dxa"/>
          </w:tcPr>
          <w:p w14:paraId="711377EB" w14:textId="77777777" w:rsidR="00782324" w:rsidRPr="00046627" w:rsidRDefault="00782324" w:rsidP="00782324">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782324" w:rsidRPr="00E476DE" w14:paraId="1D5985E4" w14:textId="77777777" w:rsidTr="00782324">
        <w:tc>
          <w:tcPr>
            <w:cnfStyle w:val="001000000000" w:firstRow="0" w:lastRow="0" w:firstColumn="1" w:lastColumn="0" w:oddVBand="0" w:evenVBand="0" w:oddHBand="0" w:evenHBand="0" w:firstRowFirstColumn="0" w:firstRowLastColumn="0" w:lastRowFirstColumn="0" w:lastRowLastColumn="0"/>
            <w:tcW w:w="3568" w:type="dxa"/>
          </w:tcPr>
          <w:p w14:paraId="3C6013EB" w14:textId="0535869C" w:rsidR="00782324" w:rsidRDefault="00782324" w:rsidP="00782324">
            <w:pPr>
              <w:spacing w:after="24"/>
              <w:rPr>
                <w:rFonts w:cs="Arial"/>
                <w:b w:val="0"/>
                <w:sz w:val="24"/>
                <w:szCs w:val="24"/>
              </w:rPr>
            </w:pPr>
            <w:r w:rsidRPr="00E96F0C">
              <w:rPr>
                <w:rFonts w:cs="Arial"/>
                <w:b w:val="0"/>
                <w:sz w:val="24"/>
                <w:szCs w:val="24"/>
              </w:rPr>
              <w:t>Collapse</w:t>
            </w:r>
          </w:p>
        </w:tc>
        <w:tc>
          <w:tcPr>
            <w:tcW w:w="5566" w:type="dxa"/>
          </w:tcPr>
          <w:p w14:paraId="4CE8E301" w14:textId="77777777" w:rsidR="00782324" w:rsidRPr="00046627" w:rsidRDefault="00782324" w:rsidP="00782324">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782324" w:rsidRPr="00E476DE" w14:paraId="4410659A" w14:textId="77777777" w:rsidTr="00782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Pr>
          <w:p w14:paraId="645CB9CE" w14:textId="7179BA94" w:rsidR="00782324" w:rsidRDefault="00782324" w:rsidP="00782324">
            <w:pPr>
              <w:spacing w:after="24"/>
              <w:rPr>
                <w:rFonts w:cs="Arial"/>
                <w:b w:val="0"/>
                <w:sz w:val="24"/>
                <w:szCs w:val="24"/>
              </w:rPr>
            </w:pPr>
            <w:r w:rsidRPr="00E96F0C">
              <w:rPr>
                <w:rFonts w:cs="Arial"/>
                <w:b w:val="0"/>
                <w:sz w:val="24"/>
                <w:szCs w:val="24"/>
              </w:rPr>
              <w:t>Hazardous material</w:t>
            </w:r>
          </w:p>
        </w:tc>
        <w:tc>
          <w:tcPr>
            <w:tcW w:w="5566" w:type="dxa"/>
          </w:tcPr>
          <w:p w14:paraId="54510A99" w14:textId="77777777" w:rsidR="00782324" w:rsidRPr="00046627" w:rsidRDefault="00782324" w:rsidP="00782324">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782324" w:rsidRPr="00E476DE" w14:paraId="0DB49410" w14:textId="77777777" w:rsidTr="00782324">
        <w:tc>
          <w:tcPr>
            <w:cnfStyle w:val="001000000000" w:firstRow="0" w:lastRow="0" w:firstColumn="1" w:lastColumn="0" w:oddVBand="0" w:evenVBand="0" w:oddHBand="0" w:evenHBand="0" w:firstRowFirstColumn="0" w:firstRowLastColumn="0" w:lastRowFirstColumn="0" w:lastRowLastColumn="0"/>
            <w:tcW w:w="3568" w:type="dxa"/>
          </w:tcPr>
          <w:p w14:paraId="150189C3" w14:textId="65F7AA89" w:rsidR="00782324" w:rsidRDefault="00782324" w:rsidP="00782324">
            <w:pPr>
              <w:spacing w:after="24"/>
              <w:rPr>
                <w:rFonts w:cs="Arial"/>
                <w:b w:val="0"/>
                <w:sz w:val="24"/>
                <w:szCs w:val="24"/>
              </w:rPr>
            </w:pPr>
            <w:r w:rsidRPr="00E96F0C">
              <w:rPr>
                <w:rFonts w:cs="Arial"/>
                <w:b w:val="0"/>
                <w:sz w:val="24"/>
                <w:szCs w:val="24"/>
              </w:rPr>
              <w:t>Heatwave</w:t>
            </w:r>
          </w:p>
        </w:tc>
        <w:tc>
          <w:tcPr>
            <w:tcW w:w="5566" w:type="dxa"/>
          </w:tcPr>
          <w:p w14:paraId="770ECBFD" w14:textId="77777777" w:rsidR="00782324" w:rsidRPr="00046627" w:rsidRDefault="00782324" w:rsidP="00782324">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782324" w:rsidRPr="00E476DE" w14:paraId="7F66B0B3" w14:textId="77777777" w:rsidTr="00782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Pr>
          <w:p w14:paraId="1D860EE2" w14:textId="695643D3" w:rsidR="00782324" w:rsidRDefault="00782324" w:rsidP="00782324">
            <w:pPr>
              <w:spacing w:after="24"/>
              <w:rPr>
                <w:rFonts w:cs="Arial"/>
                <w:b w:val="0"/>
                <w:sz w:val="24"/>
                <w:szCs w:val="24"/>
              </w:rPr>
            </w:pPr>
            <w:r w:rsidRPr="00E96F0C">
              <w:rPr>
                <w:rFonts w:cs="Arial"/>
                <w:b w:val="0"/>
                <w:sz w:val="24"/>
                <w:szCs w:val="24"/>
              </w:rPr>
              <w:t xml:space="preserve">Energy Supply Disruption </w:t>
            </w:r>
          </w:p>
        </w:tc>
        <w:tc>
          <w:tcPr>
            <w:tcW w:w="5566" w:type="dxa"/>
          </w:tcPr>
          <w:p w14:paraId="3AF5B67D" w14:textId="77777777" w:rsidR="00782324" w:rsidRPr="00046627" w:rsidRDefault="00782324" w:rsidP="00782324">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782324" w:rsidRPr="00E476DE" w14:paraId="6698AA45" w14:textId="77777777" w:rsidTr="00782324">
        <w:tc>
          <w:tcPr>
            <w:cnfStyle w:val="001000000000" w:firstRow="0" w:lastRow="0" w:firstColumn="1" w:lastColumn="0" w:oddVBand="0" w:evenVBand="0" w:oddHBand="0" w:evenHBand="0" w:firstRowFirstColumn="0" w:firstRowLastColumn="0" w:lastRowFirstColumn="0" w:lastRowLastColumn="0"/>
            <w:tcW w:w="3568" w:type="dxa"/>
          </w:tcPr>
          <w:p w14:paraId="32FE0470" w14:textId="2D74F1BC" w:rsidR="00782324" w:rsidRDefault="00782324" w:rsidP="00782324">
            <w:pPr>
              <w:spacing w:after="24"/>
              <w:rPr>
                <w:rFonts w:cs="Arial"/>
                <w:b w:val="0"/>
                <w:sz w:val="24"/>
                <w:szCs w:val="24"/>
              </w:rPr>
            </w:pPr>
            <w:r w:rsidRPr="00E96F0C">
              <w:rPr>
                <w:rFonts w:cs="Arial"/>
                <w:b w:val="0"/>
                <w:sz w:val="24"/>
                <w:szCs w:val="24"/>
              </w:rPr>
              <w:t>Landslide</w:t>
            </w:r>
          </w:p>
        </w:tc>
        <w:tc>
          <w:tcPr>
            <w:tcW w:w="5566" w:type="dxa"/>
          </w:tcPr>
          <w:p w14:paraId="55FD043E" w14:textId="77777777" w:rsidR="00782324" w:rsidRPr="00046627" w:rsidRDefault="00782324" w:rsidP="00782324">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782324" w:rsidRPr="00E476DE" w14:paraId="05E820DD" w14:textId="77777777" w:rsidTr="00782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Pr>
          <w:p w14:paraId="2C36A59D" w14:textId="7A6A8B57" w:rsidR="00782324" w:rsidRDefault="00782324" w:rsidP="00782324">
            <w:pPr>
              <w:spacing w:after="24"/>
              <w:rPr>
                <w:rFonts w:cs="Arial"/>
                <w:b w:val="0"/>
                <w:sz w:val="24"/>
                <w:szCs w:val="24"/>
              </w:rPr>
            </w:pPr>
            <w:r w:rsidRPr="00E96F0C">
              <w:rPr>
                <w:rFonts w:cs="Arial"/>
                <w:b w:val="0"/>
                <w:sz w:val="24"/>
                <w:szCs w:val="24"/>
              </w:rPr>
              <w:t>Marine transport emergency</w:t>
            </w:r>
          </w:p>
        </w:tc>
        <w:tc>
          <w:tcPr>
            <w:tcW w:w="5566" w:type="dxa"/>
          </w:tcPr>
          <w:p w14:paraId="477C4822" w14:textId="77777777" w:rsidR="00782324" w:rsidRPr="00046627" w:rsidRDefault="00782324" w:rsidP="00782324">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782324" w:rsidRPr="00E476DE" w14:paraId="00029096" w14:textId="77777777" w:rsidTr="00782324">
        <w:tc>
          <w:tcPr>
            <w:cnfStyle w:val="001000000000" w:firstRow="0" w:lastRow="0" w:firstColumn="1" w:lastColumn="0" w:oddVBand="0" w:evenVBand="0" w:oddHBand="0" w:evenHBand="0" w:firstRowFirstColumn="0" w:firstRowLastColumn="0" w:lastRowFirstColumn="0" w:lastRowLastColumn="0"/>
            <w:tcW w:w="3568" w:type="dxa"/>
          </w:tcPr>
          <w:p w14:paraId="3253730B" w14:textId="647084D6" w:rsidR="00782324" w:rsidRDefault="00782324" w:rsidP="00782324">
            <w:pPr>
              <w:spacing w:after="24"/>
              <w:rPr>
                <w:rFonts w:cs="Arial"/>
                <w:b w:val="0"/>
                <w:sz w:val="24"/>
                <w:szCs w:val="24"/>
              </w:rPr>
            </w:pPr>
            <w:r w:rsidRPr="00E96F0C">
              <w:rPr>
                <w:rFonts w:cs="Arial"/>
                <w:b w:val="0"/>
                <w:sz w:val="24"/>
                <w:szCs w:val="24"/>
              </w:rPr>
              <w:t>Nuclear powered war ship</w:t>
            </w:r>
          </w:p>
        </w:tc>
        <w:tc>
          <w:tcPr>
            <w:tcW w:w="5566" w:type="dxa"/>
          </w:tcPr>
          <w:p w14:paraId="467134C7" w14:textId="77777777" w:rsidR="00782324" w:rsidRPr="00046627" w:rsidRDefault="00782324" w:rsidP="00782324">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782324" w:rsidRPr="00E476DE" w14:paraId="343A2F00" w14:textId="77777777" w:rsidTr="00782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Pr>
          <w:p w14:paraId="3DF873B1" w14:textId="4BA4E5E0" w:rsidR="00782324" w:rsidRDefault="00782324" w:rsidP="00782324">
            <w:pPr>
              <w:spacing w:after="24"/>
              <w:rPr>
                <w:rFonts w:cs="Arial"/>
                <w:b w:val="0"/>
                <w:sz w:val="24"/>
                <w:szCs w:val="24"/>
              </w:rPr>
            </w:pPr>
            <w:r w:rsidRPr="00E96F0C">
              <w:rPr>
                <w:rFonts w:cs="Arial"/>
                <w:b w:val="0"/>
                <w:sz w:val="24"/>
                <w:szCs w:val="24"/>
              </w:rPr>
              <w:t>Rail crash</w:t>
            </w:r>
          </w:p>
        </w:tc>
        <w:tc>
          <w:tcPr>
            <w:tcW w:w="5566" w:type="dxa"/>
          </w:tcPr>
          <w:p w14:paraId="7F7B3200" w14:textId="77777777" w:rsidR="00782324" w:rsidRPr="00046627" w:rsidRDefault="00782324" w:rsidP="00782324">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782324" w:rsidRPr="00E476DE" w14:paraId="42BBAB0E" w14:textId="77777777" w:rsidTr="00782324">
        <w:tc>
          <w:tcPr>
            <w:cnfStyle w:val="001000000000" w:firstRow="0" w:lastRow="0" w:firstColumn="1" w:lastColumn="0" w:oddVBand="0" w:evenVBand="0" w:oddHBand="0" w:evenHBand="0" w:firstRowFirstColumn="0" w:firstRowLastColumn="0" w:lastRowFirstColumn="0" w:lastRowLastColumn="0"/>
            <w:tcW w:w="3568" w:type="dxa"/>
          </w:tcPr>
          <w:p w14:paraId="71BCC886" w14:textId="10139DF1" w:rsidR="00782324" w:rsidRDefault="00782324" w:rsidP="00782324">
            <w:pPr>
              <w:spacing w:after="24"/>
              <w:rPr>
                <w:rFonts w:cs="Arial"/>
                <w:b w:val="0"/>
                <w:sz w:val="24"/>
                <w:szCs w:val="24"/>
              </w:rPr>
            </w:pPr>
            <w:r w:rsidRPr="00E96F0C">
              <w:rPr>
                <w:rFonts w:cs="Arial"/>
                <w:b w:val="0"/>
                <w:sz w:val="24"/>
                <w:szCs w:val="24"/>
              </w:rPr>
              <w:t>Road crash</w:t>
            </w:r>
          </w:p>
        </w:tc>
        <w:tc>
          <w:tcPr>
            <w:tcW w:w="5566" w:type="dxa"/>
          </w:tcPr>
          <w:p w14:paraId="7265B41D" w14:textId="77777777" w:rsidR="00782324" w:rsidRPr="00046627" w:rsidRDefault="00782324" w:rsidP="00782324">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782324" w:rsidRPr="00E476DE" w14:paraId="5B383A61" w14:textId="77777777" w:rsidTr="00782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Pr>
          <w:p w14:paraId="4E369011" w14:textId="5B9ED8AD" w:rsidR="00782324" w:rsidRDefault="00782324" w:rsidP="00782324">
            <w:pPr>
              <w:spacing w:after="24"/>
              <w:rPr>
                <w:rFonts w:cs="Arial"/>
                <w:b w:val="0"/>
                <w:sz w:val="24"/>
                <w:szCs w:val="24"/>
              </w:rPr>
            </w:pPr>
            <w:r w:rsidRPr="00E96F0C">
              <w:rPr>
                <w:rFonts w:cs="Arial"/>
                <w:b w:val="0"/>
                <w:sz w:val="24"/>
                <w:szCs w:val="24"/>
              </w:rPr>
              <w:t>Space debris</w:t>
            </w:r>
          </w:p>
        </w:tc>
        <w:tc>
          <w:tcPr>
            <w:tcW w:w="5566" w:type="dxa"/>
          </w:tcPr>
          <w:p w14:paraId="1E41BE8F" w14:textId="77777777" w:rsidR="00782324" w:rsidRPr="00046627" w:rsidRDefault="00782324" w:rsidP="00782324">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14:paraId="74C079D9" w14:textId="77777777" w:rsidR="004060A8" w:rsidRPr="00E476DE" w:rsidRDefault="004060A8" w:rsidP="00E476DE">
      <w:pPr>
        <w:spacing w:after="24" w:line="240" w:lineRule="auto"/>
        <w:rPr>
          <w:rFonts w:cs="Arial"/>
          <w:sz w:val="24"/>
          <w:szCs w:val="24"/>
        </w:rPr>
      </w:pPr>
    </w:p>
    <w:p w14:paraId="170F5D44" w14:textId="77777777" w:rsidR="004760DD" w:rsidRPr="00E476DE" w:rsidRDefault="008D4392" w:rsidP="00E476DE">
      <w:pPr>
        <w:spacing w:after="24" w:line="240" w:lineRule="auto"/>
        <w:rPr>
          <w:rFonts w:cs="Arial"/>
          <w:sz w:val="24"/>
          <w:szCs w:val="24"/>
        </w:rPr>
      </w:pPr>
      <w:r w:rsidRPr="00E476DE">
        <w:rPr>
          <w:rFonts w:cs="Arial"/>
          <w:sz w:val="24"/>
          <w:szCs w:val="24"/>
        </w:rPr>
        <w:t xml:space="preserve">The City also recognises there is potential for a mass casualty event caused by an opportunistic person or </w:t>
      </w:r>
      <w:r w:rsidR="00B53CB4" w:rsidRPr="00E476DE">
        <w:rPr>
          <w:rFonts w:cs="Arial"/>
          <w:sz w:val="24"/>
          <w:szCs w:val="24"/>
        </w:rPr>
        <w:t>persons that</w:t>
      </w:r>
      <w:r w:rsidRPr="00E476DE">
        <w:rPr>
          <w:rFonts w:cs="Arial"/>
          <w:sz w:val="24"/>
          <w:szCs w:val="24"/>
        </w:rPr>
        <w:t xml:space="preserve"> ha</w:t>
      </w:r>
      <w:r w:rsidR="00B53CB4">
        <w:rPr>
          <w:rFonts w:cs="Arial"/>
          <w:sz w:val="24"/>
          <w:szCs w:val="24"/>
        </w:rPr>
        <w:t>ve</w:t>
      </w:r>
      <w:r w:rsidRPr="00E476DE">
        <w:rPr>
          <w:rFonts w:cs="Arial"/>
          <w:sz w:val="24"/>
          <w:szCs w:val="24"/>
        </w:rPr>
        <w:t xml:space="preserve"> not been listed above.</w:t>
      </w:r>
      <w:r w:rsidR="004760DD" w:rsidRPr="00E476DE">
        <w:rPr>
          <w:rFonts w:cs="Arial"/>
          <w:sz w:val="24"/>
          <w:szCs w:val="24"/>
        </w:rPr>
        <w:br w:type="page"/>
      </w:r>
    </w:p>
    <w:p w14:paraId="4379AEAD" w14:textId="77777777" w:rsidR="004760DD" w:rsidRPr="00977B67" w:rsidRDefault="004760DD" w:rsidP="00671D02">
      <w:pPr>
        <w:pStyle w:val="Heading1"/>
        <w:spacing w:before="0" w:line="240" w:lineRule="auto"/>
        <w:jc w:val="both"/>
      </w:pPr>
      <w:bookmarkStart w:id="58" w:name="_Toc7442552"/>
      <w:r w:rsidRPr="00977B67">
        <w:lastRenderedPageBreak/>
        <w:t>Part 3 Response</w:t>
      </w:r>
      <w:bookmarkEnd w:id="58"/>
    </w:p>
    <w:p w14:paraId="2E2F0CCC" w14:textId="77777777" w:rsidR="004760DD" w:rsidRPr="00E476DE" w:rsidRDefault="004760DD" w:rsidP="00671D02">
      <w:pPr>
        <w:spacing w:after="24" w:line="240" w:lineRule="auto"/>
        <w:jc w:val="both"/>
        <w:rPr>
          <w:sz w:val="24"/>
          <w:szCs w:val="24"/>
        </w:rPr>
      </w:pPr>
    </w:p>
    <w:p w14:paraId="5E0AC1CE" w14:textId="77777777" w:rsidR="004760DD" w:rsidRPr="00E476DE" w:rsidRDefault="00631FD3" w:rsidP="00671D02">
      <w:pPr>
        <w:pStyle w:val="Heading2"/>
        <w:jc w:val="both"/>
      </w:pPr>
      <w:bookmarkStart w:id="59" w:name="_Toc7442553"/>
      <w:r w:rsidRPr="00E476DE">
        <w:t>3.1</w:t>
      </w:r>
      <w:r w:rsidR="001C55AA">
        <w:tab/>
      </w:r>
      <w:r w:rsidR="00CB009C" w:rsidRPr="00E476DE">
        <w:t>Coordination of Emergency Operations</w:t>
      </w:r>
      <w:bookmarkEnd w:id="59"/>
    </w:p>
    <w:p w14:paraId="5DB9D18D" w14:textId="77777777" w:rsidR="004760DD" w:rsidRPr="00E476DE" w:rsidRDefault="00392BC8" w:rsidP="00671D02">
      <w:pPr>
        <w:spacing w:after="24" w:line="240" w:lineRule="auto"/>
        <w:jc w:val="both"/>
        <w:rPr>
          <w:rFonts w:cs="Arial"/>
          <w:sz w:val="24"/>
          <w:szCs w:val="24"/>
        </w:rPr>
      </w:pPr>
      <w:r>
        <w:rPr>
          <w:rFonts w:cs="Arial"/>
          <w:sz w:val="24"/>
          <w:szCs w:val="24"/>
        </w:rPr>
        <w:t>HMA’s</w:t>
      </w:r>
      <w:r w:rsidR="00906F3E" w:rsidRPr="00E476DE">
        <w:rPr>
          <w:rFonts w:cs="Arial"/>
          <w:sz w:val="24"/>
          <w:szCs w:val="24"/>
        </w:rPr>
        <w:t xml:space="preserve">, </w:t>
      </w:r>
      <w:r>
        <w:rPr>
          <w:rFonts w:cs="Arial"/>
          <w:sz w:val="24"/>
          <w:szCs w:val="24"/>
        </w:rPr>
        <w:t>CA’s</w:t>
      </w:r>
      <w:r w:rsidR="00906F3E" w:rsidRPr="00E476DE">
        <w:rPr>
          <w:rFonts w:cs="Arial"/>
          <w:sz w:val="24"/>
          <w:szCs w:val="24"/>
        </w:rPr>
        <w:t xml:space="preserve"> and Combat Agencies may require </w:t>
      </w:r>
      <w:r>
        <w:rPr>
          <w:rFonts w:cs="Arial"/>
          <w:sz w:val="24"/>
          <w:szCs w:val="24"/>
        </w:rPr>
        <w:t>LG</w:t>
      </w:r>
      <w:r w:rsidR="00906F3E" w:rsidRPr="00E476DE">
        <w:rPr>
          <w:rFonts w:cs="Arial"/>
          <w:sz w:val="24"/>
          <w:szCs w:val="24"/>
        </w:rPr>
        <w:t xml:space="preserve"> resources and assistance in an emergency.  The </w:t>
      </w:r>
      <w:r>
        <w:rPr>
          <w:rFonts w:cs="Arial"/>
          <w:sz w:val="24"/>
          <w:szCs w:val="24"/>
        </w:rPr>
        <w:t>COP</w:t>
      </w:r>
      <w:r w:rsidR="00906F3E" w:rsidRPr="00E476DE">
        <w:rPr>
          <w:rFonts w:cs="Arial"/>
          <w:sz w:val="24"/>
          <w:szCs w:val="24"/>
        </w:rPr>
        <w:t xml:space="preserve"> </w:t>
      </w:r>
      <w:r w:rsidR="008F70AC" w:rsidRPr="00E476DE">
        <w:rPr>
          <w:rFonts w:cs="Arial"/>
          <w:sz w:val="24"/>
          <w:szCs w:val="24"/>
        </w:rPr>
        <w:t>is</w:t>
      </w:r>
      <w:r w:rsidR="00906F3E" w:rsidRPr="00E476DE">
        <w:rPr>
          <w:rFonts w:cs="Arial"/>
          <w:sz w:val="24"/>
          <w:szCs w:val="24"/>
        </w:rPr>
        <w:t xml:space="preserve"> committed to provid</w:t>
      </w:r>
      <w:r w:rsidR="007B6E6D" w:rsidRPr="00E476DE">
        <w:rPr>
          <w:rFonts w:cs="Arial"/>
          <w:sz w:val="24"/>
          <w:szCs w:val="24"/>
        </w:rPr>
        <w:t xml:space="preserve">e </w:t>
      </w:r>
      <w:r w:rsidR="00906F3E" w:rsidRPr="00E476DE">
        <w:rPr>
          <w:rFonts w:cs="Arial"/>
          <w:sz w:val="24"/>
          <w:szCs w:val="24"/>
        </w:rPr>
        <w:t>assistance and support if available.</w:t>
      </w:r>
    </w:p>
    <w:p w14:paraId="3CA906A2" w14:textId="77777777" w:rsidR="00900D2E" w:rsidRPr="00E476DE" w:rsidRDefault="00900D2E" w:rsidP="00671D02">
      <w:pPr>
        <w:spacing w:after="24" w:line="240" w:lineRule="auto"/>
        <w:jc w:val="both"/>
        <w:rPr>
          <w:rFonts w:cs="Arial"/>
          <w:sz w:val="24"/>
          <w:szCs w:val="24"/>
        </w:rPr>
      </w:pPr>
    </w:p>
    <w:p w14:paraId="3B704AB8" w14:textId="77777777" w:rsidR="00900D2E" w:rsidRPr="00E476DE" w:rsidRDefault="00900D2E" w:rsidP="00671D02">
      <w:pPr>
        <w:spacing w:after="24" w:line="240" w:lineRule="auto"/>
        <w:jc w:val="both"/>
        <w:rPr>
          <w:rFonts w:cs="Arial"/>
          <w:sz w:val="24"/>
          <w:szCs w:val="24"/>
        </w:rPr>
      </w:pPr>
      <w:r w:rsidRPr="00E476DE">
        <w:rPr>
          <w:rFonts w:cs="Arial"/>
          <w:sz w:val="24"/>
          <w:szCs w:val="24"/>
        </w:rPr>
        <w:t xml:space="preserve">The key positions, functions and considerations during emergency operations </w:t>
      </w:r>
      <w:r w:rsidR="004369D7" w:rsidRPr="00E476DE">
        <w:rPr>
          <w:rFonts w:cs="Arial"/>
          <w:sz w:val="24"/>
          <w:szCs w:val="24"/>
        </w:rPr>
        <w:t>are</w:t>
      </w:r>
      <w:r w:rsidRPr="00E476DE">
        <w:rPr>
          <w:rFonts w:cs="Arial"/>
          <w:sz w:val="24"/>
          <w:szCs w:val="24"/>
        </w:rPr>
        <w:t xml:space="preserve"> listed for the </w:t>
      </w:r>
      <w:r w:rsidR="00392BC8">
        <w:rPr>
          <w:rFonts w:cs="Arial"/>
          <w:sz w:val="24"/>
          <w:szCs w:val="24"/>
        </w:rPr>
        <w:t>COP</w:t>
      </w:r>
      <w:r w:rsidRPr="00E476DE">
        <w:rPr>
          <w:rFonts w:cs="Arial"/>
          <w:sz w:val="24"/>
          <w:szCs w:val="24"/>
        </w:rPr>
        <w:t>.</w:t>
      </w:r>
    </w:p>
    <w:p w14:paraId="5DEF54D3" w14:textId="77777777" w:rsidR="00500358" w:rsidRPr="00E476DE" w:rsidRDefault="00500358" w:rsidP="00671D02">
      <w:pPr>
        <w:pStyle w:val="Heading2"/>
        <w:jc w:val="both"/>
      </w:pPr>
      <w:bookmarkStart w:id="60" w:name="_Toc7442554"/>
      <w:r w:rsidRPr="00E476DE">
        <w:t>3.1.1</w:t>
      </w:r>
      <w:r w:rsidRPr="00E476DE">
        <w:tab/>
        <w:t>Local Emergency Coordinator</w:t>
      </w:r>
      <w:r w:rsidR="00392BC8">
        <w:t xml:space="preserve"> (LEC)</w:t>
      </w:r>
      <w:bookmarkEnd w:id="60"/>
    </w:p>
    <w:p w14:paraId="419616A4" w14:textId="77777777" w:rsidR="00500358" w:rsidRPr="00E476DE" w:rsidRDefault="00500358" w:rsidP="00671D02">
      <w:pPr>
        <w:spacing w:after="24" w:line="240" w:lineRule="auto"/>
        <w:jc w:val="both"/>
        <w:rPr>
          <w:rFonts w:cs="Arial"/>
          <w:sz w:val="24"/>
          <w:szCs w:val="24"/>
        </w:rPr>
      </w:pPr>
      <w:r w:rsidRPr="00E476DE">
        <w:rPr>
          <w:rFonts w:cs="Arial"/>
          <w:sz w:val="24"/>
          <w:szCs w:val="24"/>
        </w:rPr>
        <w:t xml:space="preserve">The Officer in Charge at the Perth Police Station is the appointed </w:t>
      </w:r>
      <w:r w:rsidR="00392BC8">
        <w:rPr>
          <w:rFonts w:cs="Arial"/>
          <w:sz w:val="24"/>
          <w:szCs w:val="24"/>
        </w:rPr>
        <w:t>LEC</w:t>
      </w:r>
      <w:r w:rsidRPr="00E476DE">
        <w:rPr>
          <w:rFonts w:cs="Arial"/>
          <w:sz w:val="24"/>
          <w:szCs w:val="24"/>
        </w:rPr>
        <w:t xml:space="preserve"> for </w:t>
      </w:r>
      <w:r w:rsidR="00392BC8">
        <w:rPr>
          <w:rFonts w:cs="Arial"/>
          <w:sz w:val="24"/>
          <w:szCs w:val="24"/>
        </w:rPr>
        <w:t>the COP LG district</w:t>
      </w:r>
      <w:r w:rsidRPr="00E476DE">
        <w:rPr>
          <w:rFonts w:cs="Arial"/>
          <w:sz w:val="24"/>
          <w:szCs w:val="24"/>
        </w:rPr>
        <w:t>.</w:t>
      </w:r>
    </w:p>
    <w:p w14:paraId="35EF7250" w14:textId="77777777" w:rsidR="00500358" w:rsidRPr="00E476DE" w:rsidRDefault="00500358" w:rsidP="00671D02">
      <w:pPr>
        <w:spacing w:after="24" w:line="240" w:lineRule="auto"/>
        <w:jc w:val="both"/>
        <w:rPr>
          <w:rFonts w:cs="Arial"/>
          <w:sz w:val="24"/>
          <w:szCs w:val="24"/>
        </w:rPr>
      </w:pPr>
    </w:p>
    <w:p w14:paraId="3E012DA5" w14:textId="77777777" w:rsidR="00500358" w:rsidRPr="00E476DE" w:rsidRDefault="00500358" w:rsidP="00671D02">
      <w:pPr>
        <w:spacing w:after="24" w:line="240" w:lineRule="auto"/>
        <w:jc w:val="both"/>
        <w:rPr>
          <w:rFonts w:cs="Arial"/>
          <w:sz w:val="24"/>
          <w:szCs w:val="24"/>
        </w:rPr>
      </w:pPr>
      <w:r w:rsidRPr="00E476DE">
        <w:rPr>
          <w:rFonts w:cs="Arial"/>
          <w:sz w:val="24"/>
          <w:szCs w:val="24"/>
        </w:rPr>
        <w:t xml:space="preserve">The </w:t>
      </w:r>
      <w:r w:rsidR="00392BC8">
        <w:rPr>
          <w:rFonts w:cs="Arial"/>
          <w:sz w:val="24"/>
          <w:szCs w:val="24"/>
        </w:rPr>
        <w:t>LEC</w:t>
      </w:r>
      <w:r w:rsidRPr="00E476DE">
        <w:rPr>
          <w:rFonts w:cs="Arial"/>
          <w:sz w:val="24"/>
          <w:szCs w:val="24"/>
        </w:rPr>
        <w:t xml:space="preserve"> is responsible for:</w:t>
      </w:r>
    </w:p>
    <w:p w14:paraId="4E40F0D3" w14:textId="77777777" w:rsidR="00500358" w:rsidRPr="00E476DE" w:rsidRDefault="00500358" w:rsidP="00671D02">
      <w:pPr>
        <w:numPr>
          <w:ilvl w:val="0"/>
          <w:numId w:val="7"/>
        </w:numPr>
        <w:spacing w:after="24" w:line="240" w:lineRule="auto"/>
        <w:jc w:val="both"/>
        <w:rPr>
          <w:rFonts w:cs="Arial"/>
          <w:sz w:val="24"/>
          <w:szCs w:val="24"/>
        </w:rPr>
      </w:pPr>
      <w:r w:rsidRPr="00E476DE">
        <w:rPr>
          <w:rFonts w:cs="Arial"/>
          <w:sz w:val="24"/>
          <w:szCs w:val="24"/>
        </w:rPr>
        <w:t xml:space="preserve">Providing advice and support to the </w:t>
      </w:r>
      <w:r w:rsidR="00392BC8">
        <w:rPr>
          <w:rFonts w:cs="Arial"/>
          <w:sz w:val="24"/>
          <w:szCs w:val="24"/>
        </w:rPr>
        <w:t>LEMC</w:t>
      </w:r>
      <w:r w:rsidRPr="00E476DE">
        <w:rPr>
          <w:rFonts w:cs="Arial"/>
          <w:sz w:val="24"/>
          <w:szCs w:val="24"/>
        </w:rPr>
        <w:t xml:space="preserve"> to develop and maintain </w:t>
      </w:r>
      <w:r w:rsidR="00392BC8">
        <w:rPr>
          <w:rFonts w:cs="Arial"/>
          <w:sz w:val="24"/>
          <w:szCs w:val="24"/>
        </w:rPr>
        <w:t>EM</w:t>
      </w:r>
      <w:r w:rsidRPr="00E476DE">
        <w:rPr>
          <w:rFonts w:cs="Arial"/>
          <w:sz w:val="24"/>
          <w:szCs w:val="24"/>
        </w:rPr>
        <w:t xml:space="preserve"> arrangements for the </w:t>
      </w:r>
      <w:r w:rsidR="00392BC8">
        <w:rPr>
          <w:rFonts w:cs="Arial"/>
          <w:sz w:val="24"/>
          <w:szCs w:val="24"/>
        </w:rPr>
        <w:t>LG</w:t>
      </w:r>
      <w:r w:rsidRPr="00E476DE">
        <w:rPr>
          <w:rFonts w:cs="Arial"/>
          <w:sz w:val="24"/>
          <w:szCs w:val="24"/>
        </w:rPr>
        <w:t xml:space="preserve"> district, as described in the </w:t>
      </w:r>
      <w:r w:rsidRPr="00E476DE">
        <w:rPr>
          <w:rFonts w:cs="Arial"/>
          <w:i/>
          <w:sz w:val="24"/>
          <w:szCs w:val="24"/>
        </w:rPr>
        <w:t>State Emergency Management Policy Section 2.5</w:t>
      </w:r>
      <w:r w:rsidRPr="00E476DE">
        <w:rPr>
          <w:rFonts w:cs="Arial"/>
          <w:sz w:val="24"/>
          <w:szCs w:val="24"/>
        </w:rPr>
        <w:t>; and</w:t>
      </w:r>
    </w:p>
    <w:p w14:paraId="2C63BF59" w14:textId="77777777" w:rsidR="00500358" w:rsidRPr="00E476DE" w:rsidRDefault="00500358" w:rsidP="00671D02">
      <w:pPr>
        <w:pStyle w:val="ListParagraph"/>
        <w:numPr>
          <w:ilvl w:val="0"/>
          <w:numId w:val="7"/>
        </w:numPr>
        <w:spacing w:after="24" w:line="240" w:lineRule="auto"/>
        <w:jc w:val="both"/>
        <w:rPr>
          <w:rFonts w:cs="Arial"/>
          <w:sz w:val="24"/>
          <w:szCs w:val="24"/>
        </w:rPr>
      </w:pPr>
      <w:r w:rsidRPr="00E476DE">
        <w:rPr>
          <w:rFonts w:cs="Arial"/>
          <w:sz w:val="24"/>
          <w:szCs w:val="24"/>
        </w:rPr>
        <w:t xml:space="preserve">Assist the </w:t>
      </w:r>
      <w:r w:rsidR="00392BC8">
        <w:rPr>
          <w:rFonts w:cs="Arial"/>
          <w:sz w:val="24"/>
          <w:szCs w:val="24"/>
        </w:rPr>
        <w:t>HMA</w:t>
      </w:r>
      <w:r w:rsidRPr="00E476DE">
        <w:rPr>
          <w:rFonts w:cs="Arial"/>
          <w:sz w:val="24"/>
          <w:szCs w:val="24"/>
        </w:rPr>
        <w:t xml:space="preserve"> in the provision of a coordinated response at the local-level, as described in the </w:t>
      </w:r>
      <w:r w:rsidRPr="00E476DE">
        <w:rPr>
          <w:rFonts w:cs="Arial"/>
          <w:i/>
          <w:sz w:val="24"/>
          <w:szCs w:val="24"/>
        </w:rPr>
        <w:t>State Emergency Management Plan Section 5.2.2.</w:t>
      </w:r>
    </w:p>
    <w:p w14:paraId="09B07401" w14:textId="77777777" w:rsidR="00F600C7" w:rsidRPr="00E476DE" w:rsidRDefault="00F600C7" w:rsidP="00671D02">
      <w:pPr>
        <w:pStyle w:val="Heading2"/>
        <w:jc w:val="both"/>
      </w:pPr>
      <w:bookmarkStart w:id="61" w:name="_Toc7442555"/>
      <w:r w:rsidRPr="00E476DE">
        <w:t>3.1.2</w:t>
      </w:r>
      <w:r w:rsidRPr="00E476DE">
        <w:tab/>
        <w:t>Incident Support Group</w:t>
      </w:r>
      <w:r w:rsidR="00392BC8">
        <w:t xml:space="preserve"> (ISG)</w:t>
      </w:r>
      <w:bookmarkEnd w:id="61"/>
    </w:p>
    <w:p w14:paraId="515F0674" w14:textId="77777777" w:rsidR="00F600C7" w:rsidRPr="00E476DE" w:rsidRDefault="00F600C7" w:rsidP="00671D02">
      <w:pPr>
        <w:spacing w:after="24" w:line="240" w:lineRule="auto"/>
        <w:jc w:val="both"/>
        <w:rPr>
          <w:rFonts w:cs="Arial"/>
          <w:sz w:val="24"/>
          <w:szCs w:val="24"/>
        </w:rPr>
      </w:pPr>
      <w:r w:rsidRPr="00E476DE">
        <w:rPr>
          <w:rFonts w:cs="Arial"/>
          <w:sz w:val="24"/>
          <w:szCs w:val="24"/>
        </w:rPr>
        <w:t xml:space="preserve">The </w:t>
      </w:r>
      <w:r w:rsidR="00392BC8">
        <w:rPr>
          <w:rFonts w:cs="Arial"/>
          <w:sz w:val="24"/>
          <w:szCs w:val="24"/>
        </w:rPr>
        <w:t>ISG</w:t>
      </w:r>
      <w:r w:rsidRPr="00E476DE">
        <w:rPr>
          <w:rFonts w:cs="Arial"/>
          <w:sz w:val="24"/>
          <w:szCs w:val="24"/>
        </w:rPr>
        <w:t xml:space="preserve"> is formed by the </w:t>
      </w:r>
      <w:r w:rsidR="00392BC8">
        <w:rPr>
          <w:rFonts w:cs="Arial"/>
          <w:sz w:val="24"/>
          <w:szCs w:val="24"/>
        </w:rPr>
        <w:t>HMA / CA</w:t>
      </w:r>
      <w:r w:rsidRPr="00E476DE">
        <w:rPr>
          <w:rFonts w:cs="Arial"/>
          <w:sz w:val="24"/>
          <w:szCs w:val="24"/>
        </w:rPr>
        <w:t xml:space="preserve"> appointed Incident Controller to assist with coordination, services and information during an emergency.</w:t>
      </w:r>
    </w:p>
    <w:p w14:paraId="458783E8" w14:textId="77777777" w:rsidR="00F600C7" w:rsidRPr="00E476DE" w:rsidRDefault="00F600C7" w:rsidP="00671D02">
      <w:pPr>
        <w:spacing w:after="24" w:line="240" w:lineRule="auto"/>
        <w:jc w:val="both"/>
        <w:rPr>
          <w:rFonts w:cs="Arial"/>
          <w:sz w:val="24"/>
          <w:szCs w:val="24"/>
        </w:rPr>
      </w:pPr>
    </w:p>
    <w:p w14:paraId="7ADC271B" w14:textId="2E90E471" w:rsidR="00F600C7" w:rsidRPr="00E476DE" w:rsidRDefault="00F600C7" w:rsidP="00671D02">
      <w:pPr>
        <w:spacing w:after="24" w:line="240" w:lineRule="auto"/>
        <w:jc w:val="both"/>
        <w:rPr>
          <w:rFonts w:cs="Arial"/>
          <w:sz w:val="24"/>
          <w:szCs w:val="24"/>
        </w:rPr>
      </w:pPr>
      <w:r w:rsidRPr="00E476DE">
        <w:rPr>
          <w:rFonts w:cs="Arial"/>
          <w:sz w:val="24"/>
          <w:szCs w:val="24"/>
        </w:rPr>
        <w:t xml:space="preserve">The role of the ISG is to provide support to the Incident Management Team (IMT) located near the emergency.  The ISG is a group of people represented by the different agencies, including </w:t>
      </w:r>
      <w:r w:rsidR="00392BC8">
        <w:rPr>
          <w:rFonts w:cs="Arial"/>
          <w:sz w:val="24"/>
          <w:szCs w:val="24"/>
        </w:rPr>
        <w:t>LG</w:t>
      </w:r>
      <w:r w:rsidRPr="00E476DE">
        <w:rPr>
          <w:rFonts w:cs="Arial"/>
          <w:sz w:val="24"/>
          <w:szCs w:val="24"/>
        </w:rPr>
        <w:t xml:space="preserve"> who may </w:t>
      </w:r>
      <w:r w:rsidR="00782324" w:rsidRPr="00E476DE">
        <w:rPr>
          <w:rFonts w:cs="Arial"/>
          <w:sz w:val="24"/>
          <w:szCs w:val="24"/>
        </w:rPr>
        <w:t>be involved</w:t>
      </w:r>
      <w:r w:rsidRPr="00E476DE">
        <w:rPr>
          <w:rFonts w:cs="Arial"/>
          <w:sz w:val="24"/>
          <w:szCs w:val="24"/>
        </w:rPr>
        <w:t xml:space="preserve"> in the emergency.</w:t>
      </w:r>
    </w:p>
    <w:p w14:paraId="6AD5301D" w14:textId="77777777" w:rsidR="00B92177" w:rsidRPr="00E476DE" w:rsidRDefault="00B92177" w:rsidP="00671D02">
      <w:pPr>
        <w:pStyle w:val="Heading2"/>
        <w:jc w:val="both"/>
      </w:pPr>
      <w:bookmarkStart w:id="62" w:name="_Toc7442556"/>
      <w:r w:rsidRPr="00E476DE">
        <w:t>3.1.2.1</w:t>
      </w:r>
      <w:r w:rsidR="00392BC8">
        <w:tab/>
      </w:r>
      <w:r w:rsidR="00392BC8" w:rsidRPr="00E476DE">
        <w:t xml:space="preserve"> </w:t>
      </w:r>
      <w:r w:rsidR="00392BC8">
        <w:t>Triggers</w:t>
      </w:r>
      <w:r w:rsidRPr="00E476DE">
        <w:t xml:space="preserve"> for a ISG</w:t>
      </w:r>
      <w:bookmarkEnd w:id="62"/>
    </w:p>
    <w:p w14:paraId="0FA3CBBD" w14:textId="77777777" w:rsidR="00B92177" w:rsidRPr="00E476DE" w:rsidRDefault="00B92177" w:rsidP="00671D02">
      <w:pPr>
        <w:spacing w:after="24" w:line="240" w:lineRule="auto"/>
        <w:jc w:val="both"/>
        <w:rPr>
          <w:rFonts w:cs="Arial"/>
          <w:sz w:val="24"/>
          <w:szCs w:val="24"/>
        </w:rPr>
      </w:pPr>
      <w:r w:rsidRPr="00E476DE">
        <w:rPr>
          <w:rFonts w:cs="Arial"/>
          <w:sz w:val="24"/>
          <w:szCs w:val="24"/>
        </w:rPr>
        <w:t xml:space="preserve">The triggers for an </w:t>
      </w:r>
      <w:r w:rsidR="00392BC8">
        <w:rPr>
          <w:rFonts w:cs="Arial"/>
          <w:sz w:val="24"/>
          <w:szCs w:val="24"/>
        </w:rPr>
        <w:t>ISG</w:t>
      </w:r>
      <w:r w:rsidRPr="00E476DE">
        <w:rPr>
          <w:rFonts w:cs="Arial"/>
          <w:sz w:val="24"/>
          <w:szCs w:val="24"/>
        </w:rPr>
        <w:t xml:space="preserve"> are defined in </w:t>
      </w:r>
      <w:r w:rsidRPr="00E476DE">
        <w:rPr>
          <w:rFonts w:cs="Arial"/>
          <w:i/>
          <w:sz w:val="24"/>
          <w:szCs w:val="24"/>
        </w:rPr>
        <w:t xml:space="preserve">State Emergency Management Policy 5.2.2 </w:t>
      </w:r>
      <w:r w:rsidRPr="00E476DE">
        <w:rPr>
          <w:rFonts w:cs="Arial"/>
          <w:sz w:val="24"/>
          <w:szCs w:val="24"/>
        </w:rPr>
        <w:t xml:space="preserve">and </w:t>
      </w:r>
      <w:r w:rsidRPr="00E476DE">
        <w:rPr>
          <w:rFonts w:cs="Arial"/>
          <w:i/>
          <w:sz w:val="24"/>
          <w:szCs w:val="24"/>
        </w:rPr>
        <w:t>State Emergency Management Plan Section 5.1</w:t>
      </w:r>
      <w:r w:rsidRPr="00E476DE">
        <w:rPr>
          <w:rFonts w:cs="Arial"/>
          <w:sz w:val="24"/>
          <w:szCs w:val="24"/>
        </w:rPr>
        <w:t>. These are:</w:t>
      </w:r>
    </w:p>
    <w:p w14:paraId="19CBC73D" w14:textId="77777777" w:rsidR="00B92177" w:rsidRPr="00E476DE" w:rsidRDefault="00B92177" w:rsidP="00671D02">
      <w:pPr>
        <w:pStyle w:val="ListParagraph"/>
        <w:numPr>
          <w:ilvl w:val="0"/>
          <w:numId w:val="8"/>
        </w:numPr>
        <w:spacing w:after="24" w:line="240" w:lineRule="auto"/>
        <w:jc w:val="both"/>
        <w:rPr>
          <w:rFonts w:cs="Arial"/>
          <w:sz w:val="24"/>
          <w:szCs w:val="24"/>
        </w:rPr>
      </w:pPr>
      <w:r w:rsidRPr="00E476DE">
        <w:rPr>
          <w:rFonts w:cs="Arial"/>
          <w:sz w:val="24"/>
          <w:szCs w:val="24"/>
        </w:rPr>
        <w:t xml:space="preserve">Where an incident is designated as Level 2 or higher (by a HMA or </w:t>
      </w:r>
      <w:r w:rsidR="00392BC8">
        <w:rPr>
          <w:rFonts w:cs="Arial"/>
          <w:sz w:val="24"/>
          <w:szCs w:val="24"/>
        </w:rPr>
        <w:t>CA</w:t>
      </w:r>
      <w:r w:rsidRPr="00E476DE">
        <w:rPr>
          <w:rFonts w:cs="Arial"/>
          <w:sz w:val="24"/>
          <w:szCs w:val="24"/>
        </w:rPr>
        <w:t>; and/or</w:t>
      </w:r>
    </w:p>
    <w:p w14:paraId="39A71DC4" w14:textId="77777777" w:rsidR="00B92177" w:rsidRPr="00E476DE" w:rsidRDefault="00B92177" w:rsidP="00671D02">
      <w:pPr>
        <w:pStyle w:val="ListParagraph"/>
        <w:numPr>
          <w:ilvl w:val="0"/>
          <w:numId w:val="8"/>
        </w:numPr>
        <w:spacing w:after="24" w:line="240" w:lineRule="auto"/>
        <w:jc w:val="both"/>
        <w:rPr>
          <w:rFonts w:cs="Arial"/>
          <w:sz w:val="24"/>
          <w:szCs w:val="24"/>
        </w:rPr>
      </w:pPr>
      <w:r w:rsidRPr="00E476DE">
        <w:rPr>
          <w:rFonts w:cs="Arial"/>
          <w:sz w:val="24"/>
          <w:szCs w:val="24"/>
        </w:rPr>
        <w:t xml:space="preserve">Multiple agencies need to be coordinated. </w:t>
      </w:r>
    </w:p>
    <w:p w14:paraId="5B2DC14B" w14:textId="77777777" w:rsidR="00B92177" w:rsidRPr="00E476DE" w:rsidRDefault="00B92177" w:rsidP="00671D02">
      <w:pPr>
        <w:pStyle w:val="Heading2"/>
        <w:jc w:val="both"/>
      </w:pPr>
      <w:bookmarkStart w:id="63" w:name="_Toc7442557"/>
      <w:r w:rsidRPr="00E476DE">
        <w:t>3.1.2.2</w:t>
      </w:r>
      <w:r w:rsidR="00392BC8">
        <w:tab/>
      </w:r>
      <w:r w:rsidR="00392BC8" w:rsidRPr="00E476DE">
        <w:t xml:space="preserve"> </w:t>
      </w:r>
      <w:r w:rsidR="00392BC8">
        <w:t>Membership</w:t>
      </w:r>
      <w:r w:rsidRPr="00E476DE">
        <w:t xml:space="preserve"> of a ISG</w:t>
      </w:r>
      <w:bookmarkEnd w:id="63"/>
    </w:p>
    <w:p w14:paraId="055D32F7" w14:textId="77777777" w:rsidR="00B92177" w:rsidRPr="00E476DE" w:rsidRDefault="00B92177" w:rsidP="00671D02">
      <w:pPr>
        <w:spacing w:after="24" w:line="240" w:lineRule="auto"/>
        <w:jc w:val="both"/>
        <w:rPr>
          <w:rFonts w:cs="Arial"/>
          <w:sz w:val="24"/>
          <w:szCs w:val="24"/>
        </w:rPr>
      </w:pPr>
      <w:r w:rsidRPr="00E476DE">
        <w:rPr>
          <w:rFonts w:cs="Arial"/>
          <w:sz w:val="24"/>
          <w:szCs w:val="24"/>
        </w:rPr>
        <w:t xml:space="preserve">The membership of the ISG is determined by the HMA or </w:t>
      </w:r>
      <w:r w:rsidR="00392BC8">
        <w:rPr>
          <w:rFonts w:cs="Arial"/>
          <w:sz w:val="24"/>
          <w:szCs w:val="24"/>
        </w:rPr>
        <w:t>CA</w:t>
      </w:r>
      <w:r w:rsidRPr="00E476DE">
        <w:rPr>
          <w:rFonts w:cs="Arial"/>
          <w:sz w:val="24"/>
          <w:szCs w:val="24"/>
        </w:rPr>
        <w:t xml:space="preserve">.  </w:t>
      </w:r>
      <w:r w:rsidR="00392BC8">
        <w:rPr>
          <w:rFonts w:cs="Arial"/>
          <w:sz w:val="24"/>
          <w:szCs w:val="24"/>
        </w:rPr>
        <w:t>EM</w:t>
      </w:r>
      <w:r w:rsidRPr="00E476DE">
        <w:rPr>
          <w:rFonts w:cs="Arial"/>
          <w:sz w:val="24"/>
          <w:szCs w:val="24"/>
        </w:rPr>
        <w:t xml:space="preserve"> Agencies may be called on to be liaison officers in the ISG.</w:t>
      </w:r>
    </w:p>
    <w:p w14:paraId="6378E39A" w14:textId="77777777" w:rsidR="00B92177" w:rsidRPr="00E476DE" w:rsidRDefault="00B92177" w:rsidP="00671D02">
      <w:pPr>
        <w:spacing w:after="24" w:line="240" w:lineRule="auto"/>
        <w:jc w:val="both"/>
        <w:rPr>
          <w:rFonts w:cs="Arial"/>
          <w:sz w:val="24"/>
          <w:szCs w:val="24"/>
        </w:rPr>
      </w:pPr>
    </w:p>
    <w:p w14:paraId="2FC07BCA" w14:textId="32671A58" w:rsidR="00935344" w:rsidRPr="00E476DE" w:rsidRDefault="00B92177" w:rsidP="00671D02">
      <w:pPr>
        <w:spacing w:after="24" w:line="240" w:lineRule="auto"/>
        <w:jc w:val="both"/>
        <w:rPr>
          <w:rFonts w:cs="Arial"/>
          <w:sz w:val="24"/>
          <w:szCs w:val="24"/>
        </w:rPr>
      </w:pPr>
      <w:r w:rsidRPr="00E476DE">
        <w:rPr>
          <w:rFonts w:cs="Arial"/>
          <w:sz w:val="24"/>
          <w:szCs w:val="24"/>
        </w:rPr>
        <w:t xml:space="preserve">The </w:t>
      </w:r>
      <w:r w:rsidR="00392BC8">
        <w:rPr>
          <w:rFonts w:cs="Arial"/>
          <w:sz w:val="24"/>
          <w:szCs w:val="24"/>
        </w:rPr>
        <w:t>LRC</w:t>
      </w:r>
      <w:r w:rsidRPr="00E476DE">
        <w:rPr>
          <w:rFonts w:cs="Arial"/>
          <w:sz w:val="24"/>
          <w:szCs w:val="24"/>
        </w:rPr>
        <w:t xml:space="preserve"> (</w:t>
      </w:r>
      <w:r w:rsidRPr="00E476DE">
        <w:rPr>
          <w:rFonts w:cs="Arial"/>
          <w:b/>
          <w:sz w:val="24"/>
          <w:szCs w:val="24"/>
        </w:rPr>
        <w:t>see</w:t>
      </w:r>
      <w:r w:rsidR="009E2A9E">
        <w:rPr>
          <w:rFonts w:cs="Arial"/>
          <w:b/>
          <w:sz w:val="24"/>
          <w:szCs w:val="24"/>
        </w:rPr>
        <w:t xml:space="preserve"> </w:t>
      </w:r>
      <w:r w:rsidR="000A2E7C">
        <w:rPr>
          <w:rFonts w:cs="Arial"/>
          <w:b/>
          <w:sz w:val="24"/>
          <w:szCs w:val="24"/>
        </w:rPr>
        <w:t>4.</w:t>
      </w:r>
      <w:r w:rsidR="00317B29">
        <w:rPr>
          <w:rFonts w:cs="Arial"/>
          <w:b/>
          <w:sz w:val="24"/>
          <w:szCs w:val="24"/>
        </w:rPr>
        <w:t>2</w:t>
      </w:r>
      <w:r w:rsidR="009E2A9E" w:rsidRPr="009E2A9E">
        <w:rPr>
          <w:rFonts w:cs="Arial"/>
          <w:b/>
          <w:sz w:val="24"/>
          <w:szCs w:val="24"/>
        </w:rPr>
        <w:t xml:space="preserve"> Local Recovery Coordinator</w:t>
      </w:r>
      <w:r w:rsidRPr="00E476DE">
        <w:rPr>
          <w:rFonts w:cs="Arial"/>
          <w:sz w:val="24"/>
          <w:szCs w:val="24"/>
        </w:rPr>
        <w:t>) should be a member of the ISG from the onset, to ensure consistency of info</w:t>
      </w:r>
      <w:r w:rsidR="00935344" w:rsidRPr="00E476DE">
        <w:rPr>
          <w:rFonts w:cs="Arial"/>
          <w:sz w:val="24"/>
          <w:szCs w:val="24"/>
        </w:rPr>
        <w:t xml:space="preserve">rmation and a smooth cessation of response to recovery for the </w:t>
      </w:r>
      <w:r w:rsidR="00392BC8">
        <w:rPr>
          <w:rFonts w:cs="Arial"/>
          <w:sz w:val="24"/>
          <w:szCs w:val="24"/>
        </w:rPr>
        <w:t>COP</w:t>
      </w:r>
      <w:r w:rsidR="00935344" w:rsidRPr="00E476DE">
        <w:rPr>
          <w:rFonts w:cs="Arial"/>
          <w:sz w:val="24"/>
          <w:szCs w:val="24"/>
        </w:rPr>
        <w:t xml:space="preserve">. </w:t>
      </w:r>
    </w:p>
    <w:p w14:paraId="0659BCFE" w14:textId="77777777" w:rsidR="00935344" w:rsidRPr="00E476DE" w:rsidRDefault="00935344" w:rsidP="00671D02">
      <w:pPr>
        <w:spacing w:after="24" w:line="240" w:lineRule="auto"/>
        <w:jc w:val="both"/>
        <w:rPr>
          <w:rFonts w:cs="Arial"/>
          <w:sz w:val="24"/>
          <w:szCs w:val="24"/>
        </w:rPr>
      </w:pPr>
    </w:p>
    <w:p w14:paraId="3BB41020" w14:textId="77777777" w:rsidR="00935344" w:rsidRPr="00E476DE" w:rsidRDefault="00AC29C4" w:rsidP="00671D02">
      <w:pPr>
        <w:spacing w:after="24" w:line="240" w:lineRule="auto"/>
        <w:jc w:val="both"/>
        <w:rPr>
          <w:rFonts w:cs="Arial"/>
          <w:sz w:val="24"/>
          <w:szCs w:val="24"/>
        </w:rPr>
      </w:pPr>
      <w:r w:rsidRPr="00E476DE">
        <w:rPr>
          <w:rFonts w:cs="Arial"/>
          <w:sz w:val="24"/>
          <w:szCs w:val="24"/>
        </w:rPr>
        <w:t>COP</w:t>
      </w:r>
      <w:r w:rsidR="00935344" w:rsidRPr="00E476DE">
        <w:rPr>
          <w:rFonts w:cs="Arial"/>
          <w:sz w:val="24"/>
          <w:szCs w:val="24"/>
        </w:rPr>
        <w:t xml:space="preserve"> staff members co-opted to be members of the ISG must ensure they have the authority to commit resources and direct activities or tasks on behalf of the </w:t>
      </w:r>
      <w:r w:rsidRPr="00E476DE">
        <w:rPr>
          <w:rFonts w:cs="Arial"/>
          <w:sz w:val="24"/>
          <w:szCs w:val="24"/>
        </w:rPr>
        <w:t>COP</w:t>
      </w:r>
      <w:r w:rsidR="00935344" w:rsidRPr="00E476DE">
        <w:rPr>
          <w:rFonts w:cs="Arial"/>
          <w:sz w:val="24"/>
          <w:szCs w:val="24"/>
        </w:rPr>
        <w:t xml:space="preserve">. </w:t>
      </w:r>
    </w:p>
    <w:p w14:paraId="05DB69C7" w14:textId="77777777" w:rsidR="007152E5" w:rsidRPr="00E476DE" w:rsidRDefault="007152E5" w:rsidP="00E476DE">
      <w:pPr>
        <w:spacing w:after="24" w:line="240" w:lineRule="auto"/>
        <w:rPr>
          <w:rFonts w:eastAsiaTheme="majorEastAsia" w:cs="Arial"/>
          <w:b/>
          <w:color w:val="000000" w:themeColor="text1"/>
          <w:sz w:val="24"/>
          <w:szCs w:val="24"/>
        </w:rPr>
      </w:pPr>
    </w:p>
    <w:p w14:paraId="4D75BC14" w14:textId="77777777" w:rsidR="007152E5" w:rsidRPr="00E476DE" w:rsidRDefault="00392BC8" w:rsidP="00671D02">
      <w:pPr>
        <w:pStyle w:val="Heading2"/>
        <w:tabs>
          <w:tab w:val="left" w:pos="993"/>
        </w:tabs>
        <w:jc w:val="both"/>
      </w:pPr>
      <w:bookmarkStart w:id="64" w:name="_Toc7442558"/>
      <w:r w:rsidRPr="00E476DE">
        <w:lastRenderedPageBreak/>
        <w:t xml:space="preserve">3.1.2.3 </w:t>
      </w:r>
      <w:r>
        <w:t>Location</w:t>
      </w:r>
      <w:r w:rsidR="007152E5" w:rsidRPr="00E476DE">
        <w:t xml:space="preserve"> of the ISG</w:t>
      </w:r>
      <w:bookmarkEnd w:id="64"/>
    </w:p>
    <w:p w14:paraId="38BD1B5D" w14:textId="77777777" w:rsidR="007152E5" w:rsidRPr="00E476DE" w:rsidRDefault="007152E5" w:rsidP="00671D02">
      <w:pPr>
        <w:spacing w:after="24" w:line="240" w:lineRule="auto"/>
        <w:jc w:val="both"/>
        <w:rPr>
          <w:rFonts w:cs="Arial"/>
          <w:sz w:val="24"/>
          <w:szCs w:val="24"/>
        </w:rPr>
      </w:pPr>
      <w:r w:rsidRPr="00E476DE">
        <w:rPr>
          <w:rFonts w:cs="Arial"/>
          <w:sz w:val="24"/>
          <w:szCs w:val="24"/>
        </w:rPr>
        <w:t>The ISG meets during the emergency and provides a focal point for a coordinated approach.</w:t>
      </w:r>
    </w:p>
    <w:p w14:paraId="49CF9F4B" w14:textId="77777777" w:rsidR="007152E5" w:rsidRPr="00E476DE" w:rsidRDefault="007152E5" w:rsidP="00671D02">
      <w:pPr>
        <w:spacing w:after="24" w:line="240" w:lineRule="auto"/>
        <w:jc w:val="both"/>
        <w:rPr>
          <w:rFonts w:cs="Arial"/>
          <w:sz w:val="24"/>
          <w:szCs w:val="24"/>
        </w:rPr>
      </w:pPr>
    </w:p>
    <w:p w14:paraId="3D1ED84A" w14:textId="77777777" w:rsidR="007152E5" w:rsidRPr="00E476DE" w:rsidRDefault="007152E5" w:rsidP="00671D02">
      <w:pPr>
        <w:spacing w:after="24" w:line="240" w:lineRule="auto"/>
        <w:jc w:val="both"/>
        <w:rPr>
          <w:rFonts w:cs="Arial"/>
          <w:sz w:val="24"/>
          <w:szCs w:val="24"/>
        </w:rPr>
      </w:pPr>
      <w:r w:rsidRPr="00E476DE">
        <w:rPr>
          <w:rFonts w:cs="Arial"/>
          <w:sz w:val="24"/>
          <w:szCs w:val="24"/>
        </w:rPr>
        <w:t xml:space="preserve">The </w:t>
      </w:r>
      <w:r w:rsidR="00AC29C4" w:rsidRPr="00E476DE">
        <w:rPr>
          <w:rFonts w:cs="Arial"/>
          <w:sz w:val="24"/>
          <w:szCs w:val="24"/>
        </w:rPr>
        <w:t>COP</w:t>
      </w:r>
      <w:r w:rsidRPr="00E476DE">
        <w:rPr>
          <w:rFonts w:cs="Arial"/>
          <w:sz w:val="24"/>
          <w:szCs w:val="24"/>
        </w:rPr>
        <w:t xml:space="preserve"> can provide a meeting point for the ISG</w:t>
      </w:r>
      <w:r w:rsidR="004369D7" w:rsidRPr="00E476DE">
        <w:rPr>
          <w:rFonts w:cs="Arial"/>
          <w:sz w:val="24"/>
          <w:szCs w:val="24"/>
        </w:rPr>
        <w:t>,</w:t>
      </w:r>
      <w:r w:rsidRPr="00E476DE">
        <w:rPr>
          <w:rFonts w:cs="Arial"/>
          <w:sz w:val="24"/>
          <w:szCs w:val="24"/>
        </w:rPr>
        <w:t xml:space="preserve"> where the </w:t>
      </w:r>
      <w:r w:rsidR="00392BC8">
        <w:rPr>
          <w:rFonts w:cs="Arial"/>
          <w:sz w:val="24"/>
          <w:szCs w:val="24"/>
        </w:rPr>
        <w:t>ECC</w:t>
      </w:r>
      <w:r w:rsidRPr="00E476DE">
        <w:rPr>
          <w:rFonts w:cs="Arial"/>
          <w:sz w:val="24"/>
          <w:szCs w:val="24"/>
        </w:rPr>
        <w:t xml:space="preserve"> and alternate for the </w:t>
      </w:r>
      <w:r w:rsidR="00AC29C4" w:rsidRPr="00E476DE">
        <w:rPr>
          <w:rFonts w:cs="Arial"/>
          <w:sz w:val="24"/>
          <w:szCs w:val="24"/>
        </w:rPr>
        <w:t>COP</w:t>
      </w:r>
      <w:r w:rsidRPr="00E476DE">
        <w:rPr>
          <w:rFonts w:cs="Arial"/>
          <w:sz w:val="24"/>
          <w:szCs w:val="24"/>
        </w:rPr>
        <w:t xml:space="preserve"> </w:t>
      </w:r>
      <w:r w:rsidR="007B6E6D" w:rsidRPr="00E476DE">
        <w:rPr>
          <w:rFonts w:cs="Arial"/>
          <w:sz w:val="24"/>
          <w:szCs w:val="24"/>
        </w:rPr>
        <w:t xml:space="preserve">can be found in </w:t>
      </w:r>
      <w:r w:rsidR="00675F3A" w:rsidRPr="00E476DE">
        <w:rPr>
          <w:rFonts w:cs="Arial"/>
          <w:b/>
          <w:sz w:val="24"/>
          <w:szCs w:val="24"/>
        </w:rPr>
        <w:t xml:space="preserve">Part 3.1.3 </w:t>
      </w:r>
      <w:r w:rsidRPr="00E476DE">
        <w:rPr>
          <w:rFonts w:cs="Arial"/>
          <w:b/>
          <w:sz w:val="24"/>
          <w:szCs w:val="24"/>
        </w:rPr>
        <w:t>Emergency Coordination Centre.</w:t>
      </w:r>
      <w:r w:rsidRPr="00E476DE">
        <w:rPr>
          <w:rFonts w:cs="Arial"/>
          <w:sz w:val="24"/>
          <w:szCs w:val="24"/>
        </w:rPr>
        <w:t xml:space="preserve"> </w:t>
      </w:r>
    </w:p>
    <w:p w14:paraId="635C52C4" w14:textId="77777777" w:rsidR="007152E5" w:rsidRPr="00E476DE" w:rsidRDefault="007152E5" w:rsidP="00671D02">
      <w:pPr>
        <w:spacing w:after="24" w:line="240" w:lineRule="auto"/>
        <w:jc w:val="both"/>
        <w:rPr>
          <w:rFonts w:cs="Arial"/>
          <w:sz w:val="24"/>
          <w:szCs w:val="24"/>
        </w:rPr>
      </w:pPr>
    </w:p>
    <w:p w14:paraId="67E018C5" w14:textId="77777777" w:rsidR="007152E5" w:rsidRPr="00E476DE" w:rsidRDefault="007152E5" w:rsidP="00671D02">
      <w:pPr>
        <w:pStyle w:val="Heading2"/>
        <w:jc w:val="both"/>
      </w:pPr>
      <w:bookmarkStart w:id="65" w:name="_Toc7442559"/>
      <w:r w:rsidRPr="00E476DE">
        <w:t>3.</w:t>
      </w:r>
      <w:r w:rsidR="00AD1F06">
        <w:t>1.3</w:t>
      </w:r>
      <w:r w:rsidR="00AD1F06">
        <w:tab/>
      </w:r>
      <w:r w:rsidRPr="00E476DE">
        <w:t>Emergency Coordination Centre</w:t>
      </w:r>
      <w:r w:rsidR="00392BC8">
        <w:t xml:space="preserve"> (ECC)</w:t>
      </w:r>
      <w:bookmarkEnd w:id="65"/>
    </w:p>
    <w:p w14:paraId="1B23292A" w14:textId="77777777" w:rsidR="007152E5" w:rsidRPr="00E476DE" w:rsidRDefault="007152E5" w:rsidP="00671D02">
      <w:pPr>
        <w:spacing w:after="24" w:line="240" w:lineRule="auto"/>
        <w:jc w:val="both"/>
        <w:rPr>
          <w:rFonts w:cs="Arial"/>
          <w:sz w:val="24"/>
          <w:szCs w:val="24"/>
        </w:rPr>
      </w:pPr>
      <w:r w:rsidRPr="00E476DE">
        <w:rPr>
          <w:rFonts w:cs="Arial"/>
          <w:sz w:val="24"/>
          <w:szCs w:val="24"/>
        </w:rPr>
        <w:t xml:space="preserve">The </w:t>
      </w:r>
      <w:r w:rsidR="00392BC8">
        <w:rPr>
          <w:rFonts w:cs="Arial"/>
          <w:sz w:val="24"/>
          <w:szCs w:val="24"/>
        </w:rPr>
        <w:t>COP</w:t>
      </w:r>
      <w:r w:rsidRPr="00E476DE">
        <w:rPr>
          <w:rFonts w:cs="Arial"/>
          <w:sz w:val="24"/>
          <w:szCs w:val="24"/>
        </w:rPr>
        <w:t xml:space="preserve"> advises suitable locations for conduct of meetings for the ISG and the </w:t>
      </w:r>
      <w:r w:rsidR="00AC29C4" w:rsidRPr="00E476DE">
        <w:rPr>
          <w:rFonts w:cs="Arial"/>
          <w:sz w:val="24"/>
          <w:szCs w:val="24"/>
        </w:rPr>
        <w:t>COP</w:t>
      </w:r>
      <w:r w:rsidRPr="00E476DE">
        <w:rPr>
          <w:rFonts w:cs="Arial"/>
          <w:sz w:val="24"/>
          <w:szCs w:val="24"/>
        </w:rPr>
        <w:t xml:space="preserve"> </w:t>
      </w:r>
      <w:r w:rsidR="00392BC8">
        <w:rPr>
          <w:rFonts w:cs="Arial"/>
          <w:sz w:val="24"/>
          <w:szCs w:val="24"/>
        </w:rPr>
        <w:t>ECC</w:t>
      </w:r>
      <w:r w:rsidRPr="00E476DE">
        <w:rPr>
          <w:rFonts w:cs="Arial"/>
          <w:sz w:val="24"/>
          <w:szCs w:val="24"/>
        </w:rPr>
        <w:t>.</w:t>
      </w:r>
    </w:p>
    <w:p w14:paraId="2EEF03CE" w14:textId="77777777" w:rsidR="007152E5" w:rsidRPr="00E476DE" w:rsidRDefault="007152E5" w:rsidP="00671D02">
      <w:pPr>
        <w:spacing w:after="24" w:line="240" w:lineRule="auto"/>
        <w:jc w:val="both"/>
        <w:rPr>
          <w:rFonts w:cs="Arial"/>
          <w:sz w:val="24"/>
          <w:szCs w:val="24"/>
        </w:rPr>
      </w:pPr>
    </w:p>
    <w:p w14:paraId="2271BD9F" w14:textId="77777777" w:rsidR="007152E5" w:rsidRPr="00E476DE" w:rsidRDefault="007152E5" w:rsidP="00671D02">
      <w:pPr>
        <w:spacing w:after="24" w:line="240" w:lineRule="auto"/>
        <w:jc w:val="both"/>
        <w:rPr>
          <w:rFonts w:cs="Arial"/>
          <w:sz w:val="24"/>
          <w:szCs w:val="24"/>
        </w:rPr>
      </w:pPr>
      <w:r w:rsidRPr="00E476DE">
        <w:rPr>
          <w:rFonts w:cs="Arial"/>
          <w:sz w:val="24"/>
          <w:szCs w:val="24"/>
        </w:rPr>
        <w:t xml:space="preserve">Where the venue is found to be unsuitable at the time for a reason, the LEC in conjunction with the </w:t>
      </w:r>
      <w:r w:rsidR="00AC29C4" w:rsidRPr="00E476DE">
        <w:rPr>
          <w:rFonts w:cs="Arial"/>
          <w:sz w:val="24"/>
          <w:szCs w:val="24"/>
        </w:rPr>
        <w:t>COP</w:t>
      </w:r>
      <w:r w:rsidRPr="00E476DE">
        <w:rPr>
          <w:rFonts w:cs="Arial"/>
          <w:sz w:val="24"/>
          <w:szCs w:val="24"/>
        </w:rPr>
        <w:t xml:space="preserve"> may move to the alternate locations.</w:t>
      </w:r>
    </w:p>
    <w:p w14:paraId="008430B1" w14:textId="77777777" w:rsidR="007152E5" w:rsidRPr="00E476DE" w:rsidRDefault="007152E5" w:rsidP="00671D02">
      <w:pPr>
        <w:spacing w:after="24" w:line="240" w:lineRule="auto"/>
        <w:jc w:val="both"/>
        <w:rPr>
          <w:rFonts w:cs="Arial"/>
          <w:sz w:val="24"/>
          <w:szCs w:val="24"/>
        </w:rPr>
      </w:pPr>
    </w:p>
    <w:tbl>
      <w:tblPr>
        <w:tblStyle w:val="LightList-Accent5"/>
        <w:tblW w:w="9322" w:type="dxa"/>
        <w:tblLook w:val="04A0" w:firstRow="1" w:lastRow="0" w:firstColumn="1" w:lastColumn="0" w:noHBand="0" w:noVBand="1"/>
      </w:tblPr>
      <w:tblGrid>
        <w:gridCol w:w="2802"/>
        <w:gridCol w:w="3685"/>
        <w:gridCol w:w="2835"/>
      </w:tblGrid>
      <w:tr w:rsidR="00EF6C15" w:rsidRPr="00E476DE" w14:paraId="1964F11E" w14:textId="77777777" w:rsidTr="009159D3">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9322" w:type="dxa"/>
            <w:gridSpan w:val="3"/>
            <w:shd w:val="clear" w:color="auto" w:fill="892243"/>
          </w:tcPr>
          <w:p w14:paraId="6A4CA50E" w14:textId="77777777" w:rsidR="00EF6C15" w:rsidRPr="00E476DE" w:rsidRDefault="00EF6C15" w:rsidP="00671D02">
            <w:pPr>
              <w:spacing w:after="24"/>
              <w:jc w:val="both"/>
              <w:rPr>
                <w:rFonts w:cs="Arial"/>
                <w:b w:val="0"/>
                <w:sz w:val="24"/>
                <w:szCs w:val="24"/>
              </w:rPr>
            </w:pPr>
            <w:r w:rsidRPr="00E476DE">
              <w:rPr>
                <w:rFonts w:cs="Arial"/>
                <w:b w:val="0"/>
                <w:sz w:val="24"/>
                <w:szCs w:val="24"/>
              </w:rPr>
              <w:t>Primary Emergency Coordination Centre</w:t>
            </w:r>
          </w:p>
        </w:tc>
      </w:tr>
      <w:tr w:rsidR="008F70AC" w:rsidRPr="00E476DE" w14:paraId="4960F242" w14:textId="77777777" w:rsidTr="00915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5082C179" w14:textId="77777777" w:rsidR="008F70AC" w:rsidRPr="007208C8" w:rsidRDefault="008F70AC" w:rsidP="00671D02">
            <w:pPr>
              <w:spacing w:after="24"/>
              <w:jc w:val="both"/>
              <w:rPr>
                <w:rFonts w:cs="Arial"/>
                <w:b w:val="0"/>
                <w:sz w:val="24"/>
                <w:szCs w:val="24"/>
              </w:rPr>
            </w:pPr>
            <w:r w:rsidRPr="007208C8">
              <w:rPr>
                <w:rFonts w:cs="Arial"/>
                <w:b w:val="0"/>
                <w:sz w:val="24"/>
                <w:szCs w:val="24"/>
              </w:rPr>
              <w:t>City of Perth</w:t>
            </w:r>
          </w:p>
        </w:tc>
        <w:tc>
          <w:tcPr>
            <w:tcW w:w="3685" w:type="dxa"/>
            <w:tcBorders>
              <w:top w:val="none" w:sz="0" w:space="0" w:color="auto"/>
              <w:bottom w:val="none" w:sz="0" w:space="0" w:color="auto"/>
            </w:tcBorders>
          </w:tcPr>
          <w:p w14:paraId="434513ED" w14:textId="2480C4AD" w:rsidR="00A53256" w:rsidRPr="00E476DE" w:rsidRDefault="008A5E7E" w:rsidP="00671D02">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City</w:t>
            </w:r>
            <w:r w:rsidR="00AD556E">
              <w:rPr>
                <w:rFonts w:cs="Arial"/>
                <w:sz w:val="24"/>
                <w:szCs w:val="24"/>
              </w:rPr>
              <w:t>w</w:t>
            </w:r>
            <w:r w:rsidRPr="00E476DE">
              <w:rPr>
                <w:rFonts w:cs="Arial"/>
                <w:sz w:val="24"/>
                <w:szCs w:val="24"/>
              </w:rPr>
              <w:t>atch</w:t>
            </w:r>
          </w:p>
          <w:p w14:paraId="4C1A4430" w14:textId="77777777" w:rsidR="008F70AC" w:rsidRPr="00E476DE" w:rsidRDefault="008F70AC" w:rsidP="00671D02">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835" w:type="dxa"/>
            <w:tcBorders>
              <w:top w:val="none" w:sz="0" w:space="0" w:color="auto"/>
              <w:bottom w:val="none" w:sz="0" w:space="0" w:color="auto"/>
              <w:right w:val="none" w:sz="0" w:space="0" w:color="auto"/>
            </w:tcBorders>
          </w:tcPr>
          <w:p w14:paraId="26B6BE28" w14:textId="77777777" w:rsidR="008F70AC" w:rsidRPr="00E476DE" w:rsidRDefault="008F70AC" w:rsidP="00671D02">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Contact Ph:</w:t>
            </w:r>
            <w:r w:rsidR="004369D7" w:rsidRPr="00E476DE">
              <w:rPr>
                <w:rFonts w:cs="Arial"/>
                <w:sz w:val="24"/>
                <w:szCs w:val="24"/>
              </w:rPr>
              <w:t xml:space="preserve"> 9461</w:t>
            </w:r>
            <w:r w:rsidR="00D07545" w:rsidRPr="00E476DE">
              <w:rPr>
                <w:rFonts w:cs="Arial"/>
                <w:sz w:val="24"/>
                <w:szCs w:val="24"/>
              </w:rPr>
              <w:t xml:space="preserve"> 6615</w:t>
            </w:r>
          </w:p>
          <w:p w14:paraId="4BA9BA68" w14:textId="77777777" w:rsidR="008F70AC" w:rsidRPr="00E476DE" w:rsidRDefault="008F70AC" w:rsidP="00671D02">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761682" w:rsidRPr="00761682" w14:paraId="136F6A21" w14:textId="77777777" w:rsidTr="009159D3">
        <w:tc>
          <w:tcPr>
            <w:cnfStyle w:val="001000000000" w:firstRow="0" w:lastRow="0" w:firstColumn="1" w:lastColumn="0" w:oddVBand="0" w:evenVBand="0" w:oddHBand="0" w:evenHBand="0" w:firstRowFirstColumn="0" w:firstRowLastColumn="0" w:lastRowFirstColumn="0" w:lastRowLastColumn="0"/>
            <w:tcW w:w="9322" w:type="dxa"/>
            <w:gridSpan w:val="3"/>
            <w:shd w:val="clear" w:color="auto" w:fill="892243"/>
          </w:tcPr>
          <w:p w14:paraId="273ABCF2" w14:textId="77777777" w:rsidR="00EF6C15" w:rsidRPr="007208C8" w:rsidRDefault="00EF6C15" w:rsidP="00671D02">
            <w:pPr>
              <w:spacing w:after="24"/>
              <w:jc w:val="both"/>
              <w:rPr>
                <w:rFonts w:cs="Arial"/>
                <w:b w:val="0"/>
                <w:color w:val="FFFFFF" w:themeColor="background1"/>
                <w:sz w:val="24"/>
                <w:szCs w:val="24"/>
              </w:rPr>
            </w:pPr>
            <w:r w:rsidRPr="007208C8">
              <w:rPr>
                <w:rFonts w:cs="Arial"/>
                <w:b w:val="0"/>
                <w:color w:val="FFFFFF" w:themeColor="background1"/>
                <w:sz w:val="24"/>
                <w:szCs w:val="24"/>
              </w:rPr>
              <w:t>Secondary Emergency Coordination Centre</w:t>
            </w:r>
          </w:p>
        </w:tc>
      </w:tr>
      <w:tr w:rsidR="00EF6C15" w:rsidRPr="00E476DE" w14:paraId="7957E736" w14:textId="77777777" w:rsidTr="00915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34474224" w14:textId="77777777" w:rsidR="00EF6C15" w:rsidRPr="007208C8" w:rsidRDefault="00EF6C15" w:rsidP="00671D02">
            <w:pPr>
              <w:spacing w:after="24"/>
              <w:jc w:val="both"/>
              <w:rPr>
                <w:rFonts w:cs="Arial"/>
                <w:b w:val="0"/>
                <w:sz w:val="24"/>
                <w:szCs w:val="24"/>
              </w:rPr>
            </w:pPr>
            <w:r w:rsidRPr="007208C8">
              <w:rPr>
                <w:rFonts w:cs="Arial"/>
                <w:b w:val="0"/>
                <w:sz w:val="24"/>
                <w:szCs w:val="24"/>
              </w:rPr>
              <w:t>City of Perth</w:t>
            </w:r>
          </w:p>
        </w:tc>
        <w:tc>
          <w:tcPr>
            <w:tcW w:w="3685" w:type="dxa"/>
            <w:tcBorders>
              <w:top w:val="none" w:sz="0" w:space="0" w:color="auto"/>
              <w:bottom w:val="none" w:sz="0" w:space="0" w:color="auto"/>
            </w:tcBorders>
          </w:tcPr>
          <w:p w14:paraId="2C29BB2B" w14:textId="4F54CFB1" w:rsidR="00265364" w:rsidRDefault="008F70AC" w:rsidP="00671D02">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Lower Ground, Council House</w:t>
            </w:r>
          </w:p>
          <w:p w14:paraId="2CC123DD" w14:textId="57FE3C1B" w:rsidR="00EF6C15" w:rsidRPr="00E476DE" w:rsidRDefault="008F70AC" w:rsidP="00671D02">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27 St Georges Tce Perth</w:t>
            </w:r>
          </w:p>
        </w:tc>
        <w:tc>
          <w:tcPr>
            <w:tcW w:w="2835" w:type="dxa"/>
            <w:tcBorders>
              <w:top w:val="none" w:sz="0" w:space="0" w:color="auto"/>
              <w:bottom w:val="none" w:sz="0" w:space="0" w:color="auto"/>
              <w:right w:val="none" w:sz="0" w:space="0" w:color="auto"/>
            </w:tcBorders>
          </w:tcPr>
          <w:p w14:paraId="0889A563" w14:textId="0CD7806B" w:rsidR="00EF6C15" w:rsidRPr="00E476DE" w:rsidRDefault="00EF6C15" w:rsidP="00671D02">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Contact Ph:</w:t>
            </w:r>
            <w:r w:rsidR="004369D7" w:rsidRPr="00E476DE">
              <w:rPr>
                <w:rFonts w:cs="Arial"/>
                <w:sz w:val="24"/>
                <w:szCs w:val="24"/>
              </w:rPr>
              <w:t xml:space="preserve"> 9461 3</w:t>
            </w:r>
            <w:r w:rsidR="0026644C">
              <w:rPr>
                <w:rFonts w:cs="Arial"/>
                <w:sz w:val="24"/>
                <w:szCs w:val="24"/>
              </w:rPr>
              <w:t>333</w:t>
            </w:r>
          </w:p>
          <w:p w14:paraId="239A811C" w14:textId="77777777" w:rsidR="00EF6C15" w:rsidRPr="00E476DE" w:rsidRDefault="00EF6C15" w:rsidP="00671D02">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761682" w:rsidRPr="00761682" w14:paraId="1484CA02" w14:textId="77777777" w:rsidTr="009159D3">
        <w:tc>
          <w:tcPr>
            <w:cnfStyle w:val="001000000000" w:firstRow="0" w:lastRow="0" w:firstColumn="1" w:lastColumn="0" w:oddVBand="0" w:evenVBand="0" w:oddHBand="0" w:evenHBand="0" w:firstRowFirstColumn="0" w:firstRowLastColumn="0" w:lastRowFirstColumn="0" w:lastRowLastColumn="0"/>
            <w:tcW w:w="9322" w:type="dxa"/>
            <w:gridSpan w:val="3"/>
            <w:shd w:val="clear" w:color="auto" w:fill="892243"/>
          </w:tcPr>
          <w:p w14:paraId="3C4DECDE" w14:textId="77777777" w:rsidR="00EF6C15" w:rsidRPr="007208C8" w:rsidRDefault="00EF6C15" w:rsidP="00671D02">
            <w:pPr>
              <w:spacing w:after="24"/>
              <w:jc w:val="both"/>
              <w:rPr>
                <w:rFonts w:cs="Arial"/>
                <w:b w:val="0"/>
                <w:color w:val="FFFFFF" w:themeColor="background1"/>
                <w:sz w:val="24"/>
                <w:szCs w:val="24"/>
              </w:rPr>
            </w:pPr>
            <w:r w:rsidRPr="007208C8">
              <w:rPr>
                <w:rFonts w:cs="Arial"/>
                <w:b w:val="0"/>
                <w:color w:val="FFFFFF" w:themeColor="background1"/>
                <w:sz w:val="24"/>
                <w:szCs w:val="24"/>
              </w:rPr>
              <w:t>Alternate Emergency Coordination Centre</w:t>
            </w:r>
          </w:p>
        </w:tc>
      </w:tr>
      <w:tr w:rsidR="008F70AC" w:rsidRPr="00E476DE" w14:paraId="72E2874F" w14:textId="77777777" w:rsidTr="00915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45465B89" w14:textId="77777777" w:rsidR="008F70AC" w:rsidRPr="007208C8" w:rsidRDefault="008F70AC" w:rsidP="00671D02">
            <w:pPr>
              <w:spacing w:after="24"/>
              <w:jc w:val="both"/>
              <w:rPr>
                <w:rFonts w:cs="Arial"/>
                <w:b w:val="0"/>
                <w:sz w:val="24"/>
                <w:szCs w:val="24"/>
              </w:rPr>
            </w:pPr>
            <w:r w:rsidRPr="007208C8">
              <w:rPr>
                <w:rFonts w:cs="Arial"/>
                <w:b w:val="0"/>
                <w:sz w:val="24"/>
                <w:szCs w:val="24"/>
              </w:rPr>
              <w:t>Perth Police Station</w:t>
            </w:r>
          </w:p>
        </w:tc>
        <w:tc>
          <w:tcPr>
            <w:tcW w:w="3685" w:type="dxa"/>
            <w:tcBorders>
              <w:top w:val="none" w:sz="0" w:space="0" w:color="auto"/>
              <w:bottom w:val="none" w:sz="0" w:space="0" w:color="auto"/>
            </w:tcBorders>
          </w:tcPr>
          <w:p w14:paraId="37326213" w14:textId="77777777" w:rsidR="008F70AC" w:rsidRPr="00E476DE" w:rsidRDefault="008F70AC" w:rsidP="00671D02">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2 Fitzgerald St Northbridge</w:t>
            </w:r>
          </w:p>
        </w:tc>
        <w:tc>
          <w:tcPr>
            <w:tcW w:w="2835" w:type="dxa"/>
            <w:tcBorders>
              <w:top w:val="none" w:sz="0" w:space="0" w:color="auto"/>
              <w:bottom w:val="none" w:sz="0" w:space="0" w:color="auto"/>
              <w:right w:val="none" w:sz="0" w:space="0" w:color="auto"/>
            </w:tcBorders>
          </w:tcPr>
          <w:p w14:paraId="22E93B6F" w14:textId="77777777" w:rsidR="008F70AC" w:rsidRPr="00E476DE" w:rsidRDefault="008F70AC" w:rsidP="00671D02">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Contact Ph:</w:t>
            </w:r>
            <w:r w:rsidR="004369D7" w:rsidRPr="00E476DE">
              <w:rPr>
                <w:rFonts w:cs="Arial"/>
                <w:sz w:val="24"/>
                <w:szCs w:val="24"/>
              </w:rPr>
              <w:t xml:space="preserve"> 9422</w:t>
            </w:r>
            <w:r w:rsidR="00631FD3" w:rsidRPr="00E476DE">
              <w:rPr>
                <w:rFonts w:cs="Arial"/>
                <w:sz w:val="24"/>
                <w:szCs w:val="24"/>
              </w:rPr>
              <w:t xml:space="preserve"> 7111</w:t>
            </w:r>
          </w:p>
          <w:p w14:paraId="6899E491" w14:textId="77777777" w:rsidR="008F70AC" w:rsidRPr="00E476DE" w:rsidRDefault="008F70AC" w:rsidP="00671D02">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14:paraId="776DCC78" w14:textId="77777777" w:rsidR="007152E5" w:rsidRPr="00E476DE" w:rsidRDefault="007152E5" w:rsidP="00671D02">
      <w:pPr>
        <w:spacing w:after="24" w:line="240" w:lineRule="auto"/>
        <w:jc w:val="both"/>
        <w:rPr>
          <w:rFonts w:cs="Arial"/>
          <w:sz w:val="24"/>
          <w:szCs w:val="24"/>
        </w:rPr>
      </w:pPr>
    </w:p>
    <w:p w14:paraId="4A4A11A7" w14:textId="2D4FBC0E" w:rsidR="0020218A" w:rsidRPr="00761682" w:rsidRDefault="0020218A" w:rsidP="00671D02">
      <w:pPr>
        <w:pStyle w:val="Heading2"/>
        <w:jc w:val="both"/>
      </w:pPr>
      <w:bookmarkStart w:id="66" w:name="_Toc7442560"/>
      <w:r w:rsidRPr="00761682">
        <w:t xml:space="preserve">3.1.4 </w:t>
      </w:r>
      <w:r w:rsidR="00A16C42">
        <w:tab/>
      </w:r>
      <w:r w:rsidR="00631FD3" w:rsidRPr="00761682">
        <w:t>City</w:t>
      </w:r>
      <w:r w:rsidR="00AD556E">
        <w:t>w</w:t>
      </w:r>
      <w:r w:rsidR="00631FD3" w:rsidRPr="00761682">
        <w:t>atch</w:t>
      </w:r>
      <w:bookmarkEnd w:id="66"/>
    </w:p>
    <w:p w14:paraId="16940977" w14:textId="496B34D4" w:rsidR="006A1F7D" w:rsidRPr="00E476DE" w:rsidRDefault="0020218A" w:rsidP="00671D02">
      <w:pPr>
        <w:spacing w:after="24" w:line="240" w:lineRule="auto"/>
        <w:jc w:val="both"/>
        <w:rPr>
          <w:rFonts w:cs="Arial"/>
          <w:sz w:val="24"/>
          <w:szCs w:val="24"/>
        </w:rPr>
      </w:pPr>
      <w:r w:rsidRPr="00E476DE">
        <w:rPr>
          <w:rFonts w:cs="Arial"/>
          <w:sz w:val="24"/>
          <w:szCs w:val="24"/>
        </w:rPr>
        <w:t xml:space="preserve">The </w:t>
      </w:r>
      <w:r w:rsidR="00392BC8">
        <w:rPr>
          <w:rFonts w:cs="Arial"/>
          <w:sz w:val="24"/>
          <w:szCs w:val="24"/>
        </w:rPr>
        <w:t>COP</w:t>
      </w:r>
      <w:r w:rsidR="00AC29C4" w:rsidRPr="00E476DE">
        <w:rPr>
          <w:rFonts w:cs="Arial"/>
          <w:sz w:val="24"/>
          <w:szCs w:val="24"/>
        </w:rPr>
        <w:t xml:space="preserve"> </w:t>
      </w:r>
      <w:r w:rsidRPr="00E476DE">
        <w:rPr>
          <w:rFonts w:cs="Arial"/>
          <w:sz w:val="24"/>
          <w:szCs w:val="24"/>
        </w:rPr>
        <w:t xml:space="preserve">has a </w:t>
      </w:r>
      <w:r w:rsidR="007B6E6D" w:rsidRPr="00E476DE">
        <w:rPr>
          <w:rFonts w:cs="Arial"/>
          <w:sz w:val="24"/>
          <w:szCs w:val="24"/>
        </w:rPr>
        <w:t>purpose-built</w:t>
      </w:r>
      <w:r w:rsidRPr="00E476DE">
        <w:rPr>
          <w:rFonts w:cs="Arial"/>
          <w:sz w:val="24"/>
          <w:szCs w:val="24"/>
        </w:rPr>
        <w:t xml:space="preserve"> surveillance centre</w:t>
      </w:r>
      <w:r w:rsidR="006A1F7D" w:rsidRPr="00E476DE">
        <w:rPr>
          <w:rFonts w:cs="Arial"/>
          <w:sz w:val="24"/>
          <w:szCs w:val="24"/>
        </w:rPr>
        <w:t xml:space="preserve"> </w:t>
      </w:r>
      <w:r w:rsidR="001546B6" w:rsidRPr="00E476DE">
        <w:rPr>
          <w:rFonts w:cs="Arial"/>
          <w:sz w:val="24"/>
          <w:szCs w:val="24"/>
        </w:rPr>
        <w:t xml:space="preserve">that monitors the </w:t>
      </w:r>
      <w:r w:rsidR="00671D02" w:rsidRPr="00E476DE">
        <w:rPr>
          <w:rFonts w:cs="Arial"/>
          <w:sz w:val="24"/>
          <w:szCs w:val="24"/>
        </w:rPr>
        <w:t>closed-circuit</w:t>
      </w:r>
      <w:r w:rsidR="006A1F7D" w:rsidRPr="00E476DE">
        <w:rPr>
          <w:rFonts w:cs="Arial"/>
          <w:sz w:val="24"/>
          <w:szCs w:val="24"/>
        </w:rPr>
        <w:t xml:space="preserve"> television (CCTV) </w:t>
      </w:r>
      <w:r w:rsidR="001546B6" w:rsidRPr="00E476DE">
        <w:rPr>
          <w:rFonts w:cs="Arial"/>
          <w:sz w:val="24"/>
          <w:szCs w:val="24"/>
        </w:rPr>
        <w:t>network</w:t>
      </w:r>
      <w:r w:rsidR="00D07545" w:rsidRPr="00E476DE">
        <w:rPr>
          <w:rFonts w:cs="Arial"/>
          <w:sz w:val="24"/>
          <w:szCs w:val="24"/>
        </w:rPr>
        <w:t xml:space="preserve"> </w:t>
      </w:r>
      <w:r w:rsidR="004B7F43" w:rsidRPr="00E476DE">
        <w:rPr>
          <w:rFonts w:cs="Arial"/>
          <w:sz w:val="24"/>
          <w:szCs w:val="24"/>
        </w:rPr>
        <w:t>24/7 and</w:t>
      </w:r>
      <w:r w:rsidR="00D07545" w:rsidRPr="00E476DE">
        <w:rPr>
          <w:rFonts w:cs="Arial"/>
          <w:sz w:val="24"/>
          <w:szCs w:val="24"/>
        </w:rPr>
        <w:t xml:space="preserve"> </w:t>
      </w:r>
      <w:r w:rsidR="00E84A40" w:rsidRPr="00E476DE">
        <w:rPr>
          <w:rFonts w:cs="Arial"/>
          <w:sz w:val="24"/>
          <w:szCs w:val="24"/>
        </w:rPr>
        <w:t>is one of the first to be notified of incidents</w:t>
      </w:r>
      <w:r w:rsidR="00D07545" w:rsidRPr="00E476DE">
        <w:rPr>
          <w:rFonts w:cs="Arial"/>
          <w:sz w:val="24"/>
          <w:szCs w:val="24"/>
        </w:rPr>
        <w:t xml:space="preserve"> and after hours oversees activities</w:t>
      </w:r>
      <w:r w:rsidR="00A53256" w:rsidRPr="00E476DE">
        <w:rPr>
          <w:rFonts w:cs="Arial"/>
          <w:sz w:val="24"/>
          <w:szCs w:val="24"/>
        </w:rPr>
        <w:t xml:space="preserve"> requiring immediate response</w:t>
      </w:r>
      <w:r w:rsidR="00D07545" w:rsidRPr="00E476DE">
        <w:rPr>
          <w:rFonts w:cs="Arial"/>
          <w:sz w:val="24"/>
          <w:szCs w:val="24"/>
        </w:rPr>
        <w:t>.</w:t>
      </w:r>
      <w:r w:rsidR="001546B6" w:rsidRPr="00E476DE">
        <w:rPr>
          <w:rFonts w:cs="Arial"/>
          <w:sz w:val="24"/>
          <w:szCs w:val="24"/>
        </w:rPr>
        <w:t xml:space="preserve"> </w:t>
      </w:r>
      <w:r w:rsidR="00D07545" w:rsidRPr="00E476DE">
        <w:rPr>
          <w:rFonts w:cs="Arial"/>
          <w:sz w:val="24"/>
          <w:szCs w:val="24"/>
        </w:rPr>
        <w:t>City</w:t>
      </w:r>
      <w:r w:rsidR="00AD556E">
        <w:rPr>
          <w:rFonts w:cs="Arial"/>
          <w:sz w:val="24"/>
          <w:szCs w:val="24"/>
        </w:rPr>
        <w:t>w</w:t>
      </w:r>
      <w:r w:rsidR="00D07545" w:rsidRPr="00E476DE">
        <w:rPr>
          <w:rFonts w:cs="Arial"/>
          <w:sz w:val="24"/>
          <w:szCs w:val="24"/>
        </w:rPr>
        <w:t xml:space="preserve">atch can assist with real time information about incidents and emergencies.  </w:t>
      </w:r>
      <w:r w:rsidR="001546B6" w:rsidRPr="00E476DE">
        <w:rPr>
          <w:rFonts w:cs="Arial"/>
          <w:sz w:val="24"/>
          <w:szCs w:val="24"/>
        </w:rPr>
        <w:t>It also ha</w:t>
      </w:r>
      <w:r w:rsidR="00A53256" w:rsidRPr="00E476DE">
        <w:rPr>
          <w:rFonts w:cs="Arial"/>
          <w:sz w:val="24"/>
          <w:szCs w:val="24"/>
        </w:rPr>
        <w:t>s</w:t>
      </w:r>
      <w:r w:rsidR="001546B6" w:rsidRPr="00E476DE">
        <w:rPr>
          <w:rFonts w:cs="Arial"/>
          <w:sz w:val="24"/>
          <w:szCs w:val="24"/>
        </w:rPr>
        <w:t xml:space="preserve"> portable CCTV </w:t>
      </w:r>
      <w:r w:rsidR="006A1F7D" w:rsidRPr="00E476DE">
        <w:rPr>
          <w:rFonts w:cs="Arial"/>
          <w:sz w:val="24"/>
          <w:szCs w:val="24"/>
        </w:rPr>
        <w:t>towers</w:t>
      </w:r>
      <w:r w:rsidR="001546B6" w:rsidRPr="00E476DE">
        <w:rPr>
          <w:rFonts w:cs="Arial"/>
          <w:sz w:val="24"/>
          <w:szCs w:val="24"/>
        </w:rPr>
        <w:t>,</w:t>
      </w:r>
      <w:r w:rsidRPr="00E476DE">
        <w:rPr>
          <w:rFonts w:cs="Arial"/>
          <w:sz w:val="24"/>
          <w:szCs w:val="24"/>
        </w:rPr>
        <w:t xml:space="preserve"> </w:t>
      </w:r>
      <w:r w:rsidR="001546B6" w:rsidRPr="00E476DE">
        <w:rPr>
          <w:rFonts w:cs="Arial"/>
          <w:sz w:val="24"/>
          <w:szCs w:val="24"/>
        </w:rPr>
        <w:t>w</w:t>
      </w:r>
      <w:r w:rsidR="006A1F7D" w:rsidRPr="00E476DE">
        <w:rPr>
          <w:rFonts w:cs="Arial"/>
          <w:sz w:val="24"/>
          <w:szCs w:val="24"/>
        </w:rPr>
        <w:t>h</w:t>
      </w:r>
      <w:r w:rsidR="001546B6" w:rsidRPr="00E476DE">
        <w:rPr>
          <w:rFonts w:cs="Arial"/>
          <w:sz w:val="24"/>
          <w:szCs w:val="24"/>
        </w:rPr>
        <w:t>ich</w:t>
      </w:r>
      <w:r w:rsidR="006A1F7D" w:rsidRPr="00E476DE">
        <w:rPr>
          <w:rFonts w:cs="Arial"/>
          <w:sz w:val="24"/>
          <w:szCs w:val="24"/>
        </w:rPr>
        <w:t xml:space="preserve"> may be used by the </w:t>
      </w:r>
      <w:r w:rsidR="00392BC8">
        <w:rPr>
          <w:rFonts w:cs="Arial"/>
          <w:sz w:val="24"/>
          <w:szCs w:val="24"/>
        </w:rPr>
        <w:t>COP</w:t>
      </w:r>
      <w:r w:rsidR="006A1F7D" w:rsidRPr="00E476DE">
        <w:rPr>
          <w:rFonts w:cs="Arial"/>
          <w:sz w:val="24"/>
          <w:szCs w:val="24"/>
        </w:rPr>
        <w:t xml:space="preserve"> and </w:t>
      </w:r>
      <w:r w:rsidR="00392BC8">
        <w:rPr>
          <w:rFonts w:cs="Arial"/>
          <w:sz w:val="24"/>
          <w:szCs w:val="24"/>
        </w:rPr>
        <w:t>HMA</w:t>
      </w:r>
      <w:r w:rsidR="006A1F7D" w:rsidRPr="00E476DE">
        <w:rPr>
          <w:rFonts w:cs="Arial"/>
          <w:sz w:val="24"/>
          <w:szCs w:val="24"/>
        </w:rPr>
        <w:t xml:space="preserve"> in an emergency.  </w:t>
      </w:r>
    </w:p>
    <w:p w14:paraId="483BCCE2" w14:textId="77777777" w:rsidR="006A1F7D" w:rsidRPr="00E476DE" w:rsidRDefault="006A1F7D" w:rsidP="00671D02">
      <w:pPr>
        <w:spacing w:after="24" w:line="240" w:lineRule="auto"/>
        <w:jc w:val="both"/>
        <w:rPr>
          <w:rFonts w:cs="Arial"/>
          <w:sz w:val="24"/>
          <w:szCs w:val="24"/>
        </w:rPr>
      </w:pPr>
    </w:p>
    <w:p w14:paraId="392FCBD9" w14:textId="58E04A96" w:rsidR="0020218A" w:rsidRPr="00E476DE" w:rsidRDefault="006A1F7D" w:rsidP="00671D02">
      <w:pPr>
        <w:spacing w:after="24" w:line="240" w:lineRule="auto"/>
        <w:jc w:val="both"/>
        <w:rPr>
          <w:rFonts w:cs="Arial"/>
          <w:sz w:val="24"/>
          <w:szCs w:val="24"/>
        </w:rPr>
      </w:pPr>
      <w:r w:rsidRPr="00E476DE">
        <w:rPr>
          <w:rFonts w:cs="Arial"/>
          <w:sz w:val="24"/>
          <w:szCs w:val="24"/>
        </w:rPr>
        <w:t xml:space="preserve">To access </w:t>
      </w:r>
      <w:r w:rsidR="00D07545" w:rsidRPr="00E476DE">
        <w:rPr>
          <w:rFonts w:cs="Arial"/>
          <w:sz w:val="24"/>
          <w:szCs w:val="24"/>
        </w:rPr>
        <w:t>City</w:t>
      </w:r>
      <w:r w:rsidR="00AD556E">
        <w:rPr>
          <w:rFonts w:cs="Arial"/>
          <w:sz w:val="24"/>
          <w:szCs w:val="24"/>
        </w:rPr>
        <w:t>w</w:t>
      </w:r>
      <w:r w:rsidR="00D07545" w:rsidRPr="00E476DE">
        <w:rPr>
          <w:rFonts w:cs="Arial"/>
          <w:sz w:val="24"/>
          <w:szCs w:val="24"/>
        </w:rPr>
        <w:t>atch</w:t>
      </w:r>
      <w:r w:rsidRPr="00E476DE">
        <w:rPr>
          <w:rFonts w:cs="Arial"/>
          <w:sz w:val="24"/>
          <w:szCs w:val="24"/>
        </w:rPr>
        <w:t xml:space="preserve"> and </w:t>
      </w:r>
      <w:r w:rsidR="00D07545" w:rsidRPr="00E476DE">
        <w:rPr>
          <w:rFonts w:cs="Arial"/>
          <w:sz w:val="24"/>
          <w:szCs w:val="24"/>
        </w:rPr>
        <w:t xml:space="preserve">the </w:t>
      </w:r>
      <w:r w:rsidRPr="00E476DE">
        <w:rPr>
          <w:rFonts w:cs="Arial"/>
          <w:sz w:val="24"/>
          <w:szCs w:val="24"/>
        </w:rPr>
        <w:t xml:space="preserve">CCTV towers please contact </w:t>
      </w:r>
      <w:r w:rsidR="004369D7" w:rsidRPr="00E476DE">
        <w:rPr>
          <w:rFonts w:cs="Arial"/>
          <w:b/>
          <w:sz w:val="24"/>
          <w:szCs w:val="24"/>
        </w:rPr>
        <w:t>9461 6611</w:t>
      </w:r>
      <w:r w:rsidRPr="00E476DE">
        <w:rPr>
          <w:rFonts w:cs="Arial"/>
          <w:b/>
          <w:sz w:val="24"/>
          <w:szCs w:val="24"/>
        </w:rPr>
        <w:t>.</w:t>
      </w:r>
    </w:p>
    <w:p w14:paraId="79AC2430" w14:textId="77777777" w:rsidR="00840414" w:rsidRPr="00E476DE" w:rsidRDefault="00840414" w:rsidP="00671D02">
      <w:pPr>
        <w:pStyle w:val="Heading2"/>
        <w:jc w:val="both"/>
      </w:pPr>
      <w:bookmarkStart w:id="67" w:name="_Toc7442561"/>
      <w:r w:rsidRPr="00E476DE">
        <w:t>3.2</w:t>
      </w:r>
      <w:r w:rsidRPr="00E476DE">
        <w:tab/>
        <w:t>Media Management and Public Information</w:t>
      </w:r>
      <w:bookmarkEnd w:id="67"/>
    </w:p>
    <w:p w14:paraId="5BF535E7" w14:textId="77777777" w:rsidR="00840414" w:rsidRPr="00E476DE" w:rsidRDefault="00840414" w:rsidP="00671D02">
      <w:pPr>
        <w:spacing w:after="24" w:line="240" w:lineRule="auto"/>
        <w:jc w:val="both"/>
        <w:rPr>
          <w:rFonts w:cs="Arial"/>
          <w:sz w:val="24"/>
          <w:szCs w:val="24"/>
        </w:rPr>
      </w:pPr>
      <w:r w:rsidRPr="00E476DE">
        <w:rPr>
          <w:rFonts w:cs="Arial"/>
          <w:sz w:val="24"/>
          <w:szCs w:val="24"/>
        </w:rPr>
        <w:t>Communities threatened or impacted by an emergency require urgent</w:t>
      </w:r>
      <w:r w:rsidR="00A75698">
        <w:rPr>
          <w:rFonts w:cs="Arial"/>
          <w:sz w:val="24"/>
          <w:szCs w:val="24"/>
        </w:rPr>
        <w:t>, accurate</w:t>
      </w:r>
      <w:r w:rsidRPr="00E476DE">
        <w:rPr>
          <w:rFonts w:cs="Arial"/>
          <w:sz w:val="24"/>
          <w:szCs w:val="24"/>
        </w:rPr>
        <w:t xml:space="preserve"> </w:t>
      </w:r>
      <w:r w:rsidR="00A75698" w:rsidRPr="00E476DE">
        <w:rPr>
          <w:rFonts w:cs="Arial"/>
          <w:sz w:val="24"/>
          <w:szCs w:val="24"/>
        </w:rPr>
        <w:t xml:space="preserve">and timely </w:t>
      </w:r>
      <w:r w:rsidRPr="00E476DE">
        <w:rPr>
          <w:rFonts w:cs="Arial"/>
          <w:sz w:val="24"/>
          <w:szCs w:val="24"/>
        </w:rPr>
        <w:t xml:space="preserve">information.  </w:t>
      </w:r>
    </w:p>
    <w:p w14:paraId="6921D17B" w14:textId="77777777" w:rsidR="00840414" w:rsidRPr="00E476DE" w:rsidRDefault="00840414" w:rsidP="00671D02">
      <w:pPr>
        <w:spacing w:after="24" w:line="240" w:lineRule="auto"/>
        <w:jc w:val="both"/>
        <w:rPr>
          <w:rFonts w:cs="Arial"/>
          <w:sz w:val="24"/>
          <w:szCs w:val="24"/>
        </w:rPr>
      </w:pPr>
    </w:p>
    <w:p w14:paraId="516E5178" w14:textId="77777777" w:rsidR="00840414" w:rsidRPr="00E476DE" w:rsidRDefault="00840414" w:rsidP="00671D02">
      <w:pPr>
        <w:spacing w:after="24" w:line="240" w:lineRule="auto"/>
        <w:jc w:val="both"/>
        <w:rPr>
          <w:rFonts w:cs="Arial"/>
          <w:sz w:val="24"/>
          <w:szCs w:val="24"/>
        </w:rPr>
      </w:pPr>
      <w:r w:rsidRPr="00E476DE">
        <w:rPr>
          <w:rFonts w:cs="Arial"/>
          <w:sz w:val="24"/>
          <w:szCs w:val="24"/>
        </w:rPr>
        <w:t xml:space="preserve">The provision of public information and media management is the responsibility of the </w:t>
      </w:r>
      <w:r w:rsidR="00392BC8">
        <w:rPr>
          <w:rFonts w:cs="Arial"/>
          <w:sz w:val="24"/>
          <w:szCs w:val="24"/>
        </w:rPr>
        <w:t>HMA.</w:t>
      </w:r>
      <w:r w:rsidRPr="00E476DE">
        <w:rPr>
          <w:rFonts w:cs="Arial"/>
          <w:sz w:val="24"/>
          <w:szCs w:val="24"/>
        </w:rPr>
        <w:t xml:space="preserve">  All media releases are to be coordinated through the HMA.</w:t>
      </w:r>
    </w:p>
    <w:p w14:paraId="1038571E" w14:textId="77777777" w:rsidR="00840414" w:rsidRPr="00E476DE" w:rsidRDefault="00840414" w:rsidP="00671D02">
      <w:pPr>
        <w:pStyle w:val="Heading2"/>
        <w:jc w:val="both"/>
      </w:pPr>
      <w:bookmarkStart w:id="68" w:name="_Toc7442562"/>
      <w:r w:rsidRPr="00E476DE">
        <w:t xml:space="preserve">3.2.1 </w:t>
      </w:r>
      <w:r w:rsidR="00A06D30">
        <w:tab/>
      </w:r>
      <w:r w:rsidRPr="00E476DE">
        <w:t>City of Perth Spokesperson</w:t>
      </w:r>
      <w:bookmarkEnd w:id="68"/>
    </w:p>
    <w:p w14:paraId="5C72CA4D" w14:textId="77777777" w:rsidR="00840414" w:rsidRPr="00E476DE" w:rsidRDefault="00840414" w:rsidP="00671D02">
      <w:pPr>
        <w:spacing w:after="24" w:line="240" w:lineRule="auto"/>
        <w:jc w:val="both"/>
        <w:rPr>
          <w:rFonts w:cs="Arial"/>
          <w:sz w:val="24"/>
          <w:szCs w:val="24"/>
        </w:rPr>
      </w:pPr>
      <w:r w:rsidRPr="00E476DE">
        <w:rPr>
          <w:rFonts w:cs="Arial"/>
          <w:sz w:val="24"/>
          <w:szCs w:val="24"/>
        </w:rPr>
        <w:t xml:space="preserve">The HMA may require a spokesperson from the </w:t>
      </w:r>
      <w:r w:rsidR="00392BC8">
        <w:rPr>
          <w:rFonts w:cs="Arial"/>
          <w:sz w:val="24"/>
          <w:szCs w:val="24"/>
        </w:rPr>
        <w:t>COP</w:t>
      </w:r>
      <w:r w:rsidR="00AC29C4" w:rsidRPr="00E476DE">
        <w:rPr>
          <w:rFonts w:cs="Arial"/>
          <w:sz w:val="24"/>
          <w:szCs w:val="24"/>
        </w:rPr>
        <w:t xml:space="preserve"> </w:t>
      </w:r>
      <w:r w:rsidRPr="00E476DE">
        <w:rPr>
          <w:rFonts w:cs="Arial"/>
          <w:sz w:val="24"/>
          <w:szCs w:val="24"/>
        </w:rPr>
        <w:t xml:space="preserve">to assist with public information.  Once the recovery phase of the emergency has commenced the </w:t>
      </w:r>
      <w:r w:rsidR="00AC29C4" w:rsidRPr="00E476DE">
        <w:rPr>
          <w:rFonts w:cs="Arial"/>
          <w:sz w:val="24"/>
          <w:szCs w:val="24"/>
        </w:rPr>
        <w:t>COP</w:t>
      </w:r>
      <w:r w:rsidRPr="00E476DE">
        <w:rPr>
          <w:rFonts w:cs="Arial"/>
          <w:sz w:val="24"/>
          <w:szCs w:val="24"/>
        </w:rPr>
        <w:t xml:space="preserve"> spokesperson will be utilised.</w:t>
      </w:r>
    </w:p>
    <w:p w14:paraId="3AC7D2DA" w14:textId="77777777" w:rsidR="00840414" w:rsidRPr="00E476DE" w:rsidRDefault="00840414" w:rsidP="00671D02">
      <w:pPr>
        <w:spacing w:after="24" w:line="240" w:lineRule="auto"/>
        <w:jc w:val="both"/>
        <w:rPr>
          <w:rFonts w:cs="Arial"/>
          <w:sz w:val="24"/>
          <w:szCs w:val="24"/>
        </w:rPr>
      </w:pPr>
      <w:r w:rsidRPr="00E476DE">
        <w:rPr>
          <w:rFonts w:cs="Arial"/>
          <w:sz w:val="24"/>
          <w:szCs w:val="24"/>
        </w:rPr>
        <w:lastRenderedPageBreak/>
        <w:t xml:space="preserve">The </w:t>
      </w:r>
      <w:r w:rsidR="00AC29C4" w:rsidRPr="00E476DE">
        <w:rPr>
          <w:rFonts w:cs="Arial"/>
          <w:sz w:val="24"/>
          <w:szCs w:val="24"/>
        </w:rPr>
        <w:t>COP</w:t>
      </w:r>
      <w:r w:rsidRPr="00E476DE">
        <w:rPr>
          <w:rFonts w:cs="Arial"/>
          <w:sz w:val="24"/>
          <w:szCs w:val="24"/>
        </w:rPr>
        <w:t xml:space="preserve"> spokesperson is the Lord Mayor or the Chief Executive Officer.  This responsibility may be delegated by either of these positions</w:t>
      </w:r>
      <w:r w:rsidR="008C592B">
        <w:rPr>
          <w:rFonts w:cs="Arial"/>
          <w:sz w:val="24"/>
          <w:szCs w:val="24"/>
        </w:rPr>
        <w:t>.</w:t>
      </w:r>
    </w:p>
    <w:p w14:paraId="1EF0B7BC" w14:textId="77777777" w:rsidR="00840414" w:rsidRPr="00E476DE" w:rsidRDefault="00840414" w:rsidP="00671D02">
      <w:pPr>
        <w:pStyle w:val="Heading2"/>
        <w:jc w:val="both"/>
      </w:pPr>
      <w:bookmarkStart w:id="69" w:name="_Toc7442563"/>
      <w:r w:rsidRPr="00E476DE">
        <w:t>3.2.</w:t>
      </w:r>
      <w:r w:rsidR="008F70AC" w:rsidRPr="00E476DE">
        <w:t>2</w:t>
      </w:r>
      <w:r w:rsidRPr="00E476DE">
        <w:t xml:space="preserve"> </w:t>
      </w:r>
      <w:r w:rsidR="00A06D30">
        <w:tab/>
      </w:r>
      <w:r w:rsidR="00392BC8">
        <w:t>COP</w:t>
      </w:r>
      <w:r w:rsidRPr="00E476DE">
        <w:t xml:space="preserve"> Communications</w:t>
      </w:r>
      <w:bookmarkEnd w:id="69"/>
      <w:r w:rsidRPr="00E476DE">
        <w:t xml:space="preserve"> </w:t>
      </w:r>
    </w:p>
    <w:p w14:paraId="13C5662A" w14:textId="23405380" w:rsidR="00840414" w:rsidRPr="00E476DE" w:rsidRDefault="00F84FC3" w:rsidP="00671D02">
      <w:pPr>
        <w:spacing w:after="24" w:line="240" w:lineRule="auto"/>
        <w:jc w:val="both"/>
        <w:rPr>
          <w:rFonts w:cs="Arial"/>
          <w:sz w:val="24"/>
          <w:szCs w:val="24"/>
        </w:rPr>
      </w:pPr>
      <w:r>
        <w:rPr>
          <w:rFonts w:cs="Arial"/>
          <w:sz w:val="24"/>
          <w:szCs w:val="24"/>
        </w:rPr>
        <w:t xml:space="preserve">The </w:t>
      </w:r>
      <w:r w:rsidR="00392BC8">
        <w:rPr>
          <w:rFonts w:cs="Arial"/>
          <w:sz w:val="24"/>
          <w:szCs w:val="24"/>
        </w:rPr>
        <w:t>COP</w:t>
      </w:r>
      <w:r>
        <w:rPr>
          <w:rFonts w:cs="Arial"/>
          <w:sz w:val="24"/>
          <w:szCs w:val="24"/>
        </w:rPr>
        <w:t xml:space="preserve"> c</w:t>
      </w:r>
      <w:r w:rsidR="00840414" w:rsidRPr="00E476DE">
        <w:rPr>
          <w:rFonts w:cs="Arial"/>
          <w:sz w:val="24"/>
          <w:szCs w:val="24"/>
        </w:rPr>
        <w:t xml:space="preserve">ommunications </w:t>
      </w:r>
      <w:r w:rsidR="005D523E" w:rsidRPr="00E476DE">
        <w:rPr>
          <w:rFonts w:cs="Arial"/>
          <w:sz w:val="24"/>
          <w:szCs w:val="24"/>
        </w:rPr>
        <w:t xml:space="preserve">team and </w:t>
      </w:r>
      <w:r w:rsidR="00A75698">
        <w:rPr>
          <w:rFonts w:cs="Arial"/>
          <w:sz w:val="24"/>
          <w:szCs w:val="24"/>
        </w:rPr>
        <w:t xml:space="preserve">its </w:t>
      </w:r>
      <w:r w:rsidR="005D523E" w:rsidRPr="00E476DE">
        <w:rPr>
          <w:rFonts w:cs="Arial"/>
          <w:sz w:val="24"/>
          <w:szCs w:val="24"/>
        </w:rPr>
        <w:t>arrangements</w:t>
      </w:r>
      <w:r w:rsidR="00840414" w:rsidRPr="00E476DE">
        <w:rPr>
          <w:rFonts w:cs="Arial"/>
          <w:sz w:val="24"/>
          <w:szCs w:val="24"/>
        </w:rPr>
        <w:t xml:space="preserve"> will be enacted </w:t>
      </w:r>
      <w:r w:rsidR="00A75698" w:rsidRPr="00E476DE">
        <w:rPr>
          <w:rFonts w:cs="Arial"/>
          <w:sz w:val="24"/>
          <w:szCs w:val="24"/>
        </w:rPr>
        <w:t xml:space="preserve">for the duration of recovery </w:t>
      </w:r>
      <w:r w:rsidR="00840414" w:rsidRPr="00E476DE">
        <w:rPr>
          <w:rFonts w:cs="Arial"/>
          <w:sz w:val="24"/>
          <w:szCs w:val="24"/>
        </w:rPr>
        <w:t xml:space="preserve">by the </w:t>
      </w:r>
      <w:r w:rsidR="00392D8A">
        <w:rPr>
          <w:rFonts w:cs="Arial"/>
          <w:sz w:val="24"/>
          <w:szCs w:val="24"/>
        </w:rPr>
        <w:t>Manager Corporate Communications.</w:t>
      </w:r>
      <w:r w:rsidR="00840414" w:rsidRPr="00E476DE">
        <w:rPr>
          <w:rFonts w:cs="Arial"/>
          <w:sz w:val="24"/>
          <w:szCs w:val="24"/>
        </w:rPr>
        <w:t xml:space="preserve"> </w:t>
      </w:r>
    </w:p>
    <w:p w14:paraId="16ED1BF2" w14:textId="77777777" w:rsidR="00840414" w:rsidRPr="00E476DE" w:rsidRDefault="00840414" w:rsidP="00671D02">
      <w:pPr>
        <w:pStyle w:val="Heading2"/>
        <w:jc w:val="both"/>
      </w:pPr>
      <w:bookmarkStart w:id="70" w:name="_Toc7442564"/>
      <w:r w:rsidRPr="00E476DE">
        <w:t>3.3</w:t>
      </w:r>
      <w:r w:rsidRPr="00E476DE">
        <w:tab/>
      </w:r>
      <w:r w:rsidR="005E2148" w:rsidRPr="00E476DE">
        <w:t>Evacuation</w:t>
      </w:r>
      <w:bookmarkEnd w:id="70"/>
    </w:p>
    <w:p w14:paraId="2155DFB8" w14:textId="77777777" w:rsidR="00C02DCF" w:rsidRPr="00E476DE" w:rsidRDefault="00840414" w:rsidP="00671D02">
      <w:pPr>
        <w:spacing w:after="24" w:line="240" w:lineRule="auto"/>
        <w:jc w:val="both"/>
        <w:rPr>
          <w:rFonts w:cs="Arial"/>
          <w:sz w:val="24"/>
          <w:szCs w:val="24"/>
        </w:rPr>
      </w:pPr>
      <w:r w:rsidRPr="00E476DE">
        <w:rPr>
          <w:rFonts w:cs="Arial"/>
          <w:sz w:val="24"/>
          <w:szCs w:val="24"/>
        </w:rPr>
        <w:t xml:space="preserve">Communities threatened or impacted by an emergency </w:t>
      </w:r>
      <w:r w:rsidR="00C02DCF" w:rsidRPr="00E476DE">
        <w:rPr>
          <w:rFonts w:cs="Arial"/>
          <w:sz w:val="24"/>
          <w:szCs w:val="24"/>
        </w:rPr>
        <w:t xml:space="preserve">may </w:t>
      </w:r>
      <w:r w:rsidRPr="00E476DE">
        <w:rPr>
          <w:rFonts w:cs="Arial"/>
          <w:sz w:val="24"/>
          <w:szCs w:val="24"/>
        </w:rPr>
        <w:t>require</w:t>
      </w:r>
      <w:r w:rsidR="00C02DCF" w:rsidRPr="00E476DE">
        <w:rPr>
          <w:rFonts w:cs="Arial"/>
          <w:sz w:val="24"/>
          <w:szCs w:val="24"/>
        </w:rPr>
        <w:t xml:space="preserve"> relocating from their homes, workplace or </w:t>
      </w:r>
      <w:r w:rsidR="00A75698">
        <w:rPr>
          <w:rFonts w:cs="Arial"/>
          <w:sz w:val="24"/>
          <w:szCs w:val="24"/>
        </w:rPr>
        <w:t>accommodation.  E</w:t>
      </w:r>
      <w:r w:rsidR="00C02DCF" w:rsidRPr="00E476DE">
        <w:rPr>
          <w:rFonts w:cs="Arial"/>
          <w:sz w:val="24"/>
          <w:szCs w:val="24"/>
        </w:rPr>
        <w:t xml:space="preserve">vacuation </w:t>
      </w:r>
      <w:r w:rsidR="00A75698" w:rsidRPr="00E476DE">
        <w:rPr>
          <w:rFonts w:cs="Arial"/>
          <w:sz w:val="24"/>
          <w:szCs w:val="24"/>
        </w:rPr>
        <w:t>is the responsibility of the</w:t>
      </w:r>
      <w:r w:rsidR="00A75698">
        <w:rPr>
          <w:rFonts w:cs="Arial"/>
          <w:sz w:val="24"/>
          <w:szCs w:val="24"/>
        </w:rPr>
        <w:t xml:space="preserve"> HMA and</w:t>
      </w:r>
      <w:r w:rsidR="00A75698" w:rsidRPr="00E476DE">
        <w:rPr>
          <w:rFonts w:cs="Arial"/>
          <w:sz w:val="24"/>
          <w:szCs w:val="24"/>
        </w:rPr>
        <w:t xml:space="preserve"> </w:t>
      </w:r>
      <w:r w:rsidR="00C02DCF" w:rsidRPr="00E476DE">
        <w:rPr>
          <w:rFonts w:cs="Arial"/>
          <w:sz w:val="24"/>
          <w:szCs w:val="24"/>
        </w:rPr>
        <w:t xml:space="preserve">should </w:t>
      </w:r>
      <w:r w:rsidR="00A75698">
        <w:rPr>
          <w:rFonts w:cs="Arial"/>
          <w:sz w:val="24"/>
          <w:szCs w:val="24"/>
        </w:rPr>
        <w:t>occur</w:t>
      </w:r>
      <w:r w:rsidR="00C02DCF" w:rsidRPr="00E476DE">
        <w:rPr>
          <w:rFonts w:cs="Arial"/>
          <w:sz w:val="24"/>
          <w:szCs w:val="24"/>
        </w:rPr>
        <w:t xml:space="preserve"> in a time</w:t>
      </w:r>
      <w:r w:rsidR="00A75698">
        <w:rPr>
          <w:rFonts w:cs="Arial"/>
          <w:sz w:val="24"/>
          <w:szCs w:val="24"/>
        </w:rPr>
        <w:t>ly, safe and coordinated way</w:t>
      </w:r>
      <w:r w:rsidRPr="00E476DE">
        <w:rPr>
          <w:rFonts w:cs="Arial"/>
          <w:sz w:val="24"/>
          <w:szCs w:val="24"/>
        </w:rPr>
        <w:t xml:space="preserve">.  </w:t>
      </w:r>
    </w:p>
    <w:p w14:paraId="76745049" w14:textId="77777777" w:rsidR="00C02DCF" w:rsidRPr="00E476DE" w:rsidRDefault="00C02DCF" w:rsidP="00671D02">
      <w:pPr>
        <w:spacing w:after="24" w:line="240" w:lineRule="auto"/>
        <w:jc w:val="both"/>
        <w:rPr>
          <w:rFonts w:cs="Arial"/>
          <w:sz w:val="24"/>
          <w:szCs w:val="24"/>
        </w:rPr>
      </w:pPr>
    </w:p>
    <w:p w14:paraId="6738F46E" w14:textId="169D10C7" w:rsidR="00840414" w:rsidRPr="00E476DE" w:rsidRDefault="00A75698" w:rsidP="00671D02">
      <w:pPr>
        <w:spacing w:after="24" w:line="240" w:lineRule="auto"/>
        <w:jc w:val="both"/>
        <w:rPr>
          <w:rFonts w:cs="Arial"/>
          <w:sz w:val="24"/>
          <w:szCs w:val="24"/>
        </w:rPr>
      </w:pPr>
      <w:r>
        <w:rPr>
          <w:rFonts w:cs="Arial"/>
          <w:sz w:val="24"/>
          <w:szCs w:val="24"/>
        </w:rPr>
        <w:t>T</w:t>
      </w:r>
      <w:r w:rsidRPr="00E476DE">
        <w:rPr>
          <w:rFonts w:cs="Arial"/>
          <w:sz w:val="24"/>
          <w:szCs w:val="24"/>
        </w:rPr>
        <w:t xml:space="preserve">o ensure the community is kept </w:t>
      </w:r>
      <w:r w:rsidR="000A2E7C" w:rsidRPr="00E476DE">
        <w:rPr>
          <w:rFonts w:cs="Arial"/>
          <w:sz w:val="24"/>
          <w:szCs w:val="24"/>
        </w:rPr>
        <w:t>safe</w:t>
      </w:r>
      <w:r w:rsidR="000A2E7C">
        <w:rPr>
          <w:rFonts w:cs="Arial"/>
          <w:sz w:val="24"/>
          <w:szCs w:val="24"/>
        </w:rPr>
        <w:t xml:space="preserve">, </w:t>
      </w:r>
      <w:r w:rsidR="000A2E7C" w:rsidRPr="00E476DE">
        <w:rPr>
          <w:rFonts w:cs="Arial"/>
          <w:sz w:val="24"/>
          <w:szCs w:val="24"/>
        </w:rPr>
        <w:t>LG’s</w:t>
      </w:r>
      <w:r w:rsidR="00C02DCF" w:rsidRPr="00E476DE">
        <w:rPr>
          <w:rFonts w:cs="Arial"/>
          <w:sz w:val="24"/>
          <w:szCs w:val="24"/>
        </w:rPr>
        <w:t xml:space="preserve"> support the HMA in the evacuation of community members by providing advice, support and local facilities.</w:t>
      </w:r>
    </w:p>
    <w:p w14:paraId="0F06202B" w14:textId="77777777" w:rsidR="00383672" w:rsidRPr="00E476DE" w:rsidRDefault="00115D7A" w:rsidP="00671D02">
      <w:pPr>
        <w:pStyle w:val="Heading2"/>
        <w:jc w:val="both"/>
      </w:pPr>
      <w:bookmarkStart w:id="71" w:name="_Toc7442565"/>
      <w:r w:rsidRPr="00E476DE">
        <w:t>3.3</w:t>
      </w:r>
      <w:r w:rsidR="00383672" w:rsidRPr="00E476DE">
        <w:t>.</w:t>
      </w:r>
      <w:r w:rsidRPr="00E476DE">
        <w:t>1</w:t>
      </w:r>
      <w:r w:rsidR="00383672" w:rsidRPr="00E476DE">
        <w:t xml:space="preserve"> </w:t>
      </w:r>
      <w:r w:rsidR="00A16C42">
        <w:tab/>
      </w:r>
      <w:r w:rsidRPr="00E476DE">
        <w:t>Evacuation Management</w:t>
      </w:r>
      <w:bookmarkEnd w:id="71"/>
      <w:r w:rsidR="00383672" w:rsidRPr="00E476DE">
        <w:t xml:space="preserve"> </w:t>
      </w:r>
    </w:p>
    <w:p w14:paraId="790CBCED" w14:textId="77777777" w:rsidR="00383672" w:rsidRPr="00E476DE" w:rsidRDefault="00115D7A" w:rsidP="00671D02">
      <w:pPr>
        <w:spacing w:after="24" w:line="240" w:lineRule="auto"/>
        <w:jc w:val="both"/>
        <w:rPr>
          <w:rFonts w:cs="Arial"/>
          <w:sz w:val="24"/>
          <w:szCs w:val="24"/>
        </w:rPr>
      </w:pPr>
      <w:r w:rsidRPr="00E476DE">
        <w:rPr>
          <w:rFonts w:cs="Arial"/>
          <w:sz w:val="24"/>
          <w:szCs w:val="24"/>
        </w:rPr>
        <w:t xml:space="preserve">The responsibility for managing the evacuation of a community in an emergency rests with the </w:t>
      </w:r>
      <w:r w:rsidR="00A75698">
        <w:rPr>
          <w:rFonts w:cs="Arial"/>
          <w:sz w:val="24"/>
          <w:szCs w:val="24"/>
        </w:rPr>
        <w:t>HMA</w:t>
      </w:r>
      <w:r w:rsidRPr="00E476DE">
        <w:rPr>
          <w:rFonts w:cs="Arial"/>
          <w:sz w:val="24"/>
          <w:szCs w:val="24"/>
        </w:rPr>
        <w:t xml:space="preserve"> or the </w:t>
      </w:r>
      <w:r w:rsidR="00A75698">
        <w:rPr>
          <w:rFonts w:cs="Arial"/>
          <w:sz w:val="24"/>
          <w:szCs w:val="24"/>
        </w:rPr>
        <w:t>CA</w:t>
      </w:r>
      <w:r w:rsidR="005F2BFA" w:rsidRPr="00E476DE">
        <w:rPr>
          <w:rFonts w:cs="Arial"/>
          <w:sz w:val="24"/>
          <w:szCs w:val="24"/>
        </w:rPr>
        <w:t xml:space="preserve"> in collaboration with the</w:t>
      </w:r>
      <w:r w:rsidR="00A75698">
        <w:rPr>
          <w:rFonts w:cs="Arial"/>
          <w:sz w:val="24"/>
          <w:szCs w:val="24"/>
        </w:rPr>
        <w:t xml:space="preserve"> COP</w:t>
      </w:r>
      <w:r w:rsidRPr="00E476DE">
        <w:rPr>
          <w:rFonts w:cs="Arial"/>
          <w:sz w:val="24"/>
          <w:szCs w:val="24"/>
        </w:rPr>
        <w:t>.</w:t>
      </w:r>
    </w:p>
    <w:p w14:paraId="78B8CFD9" w14:textId="77777777" w:rsidR="00115D7A" w:rsidRPr="00E476DE" w:rsidRDefault="00115D7A" w:rsidP="00671D02">
      <w:pPr>
        <w:spacing w:after="24" w:line="240" w:lineRule="auto"/>
        <w:jc w:val="both"/>
        <w:rPr>
          <w:rFonts w:cs="Arial"/>
          <w:sz w:val="24"/>
          <w:szCs w:val="24"/>
        </w:rPr>
      </w:pPr>
    </w:p>
    <w:p w14:paraId="650AAC7E" w14:textId="55CF4FA1" w:rsidR="00115D7A" w:rsidRPr="00E476DE" w:rsidRDefault="00115D7A" w:rsidP="00671D02">
      <w:pPr>
        <w:spacing w:after="24" w:line="240" w:lineRule="auto"/>
        <w:jc w:val="both"/>
        <w:rPr>
          <w:rFonts w:cs="Arial"/>
          <w:sz w:val="24"/>
          <w:szCs w:val="24"/>
        </w:rPr>
      </w:pPr>
      <w:r w:rsidRPr="00E476DE">
        <w:rPr>
          <w:rFonts w:cs="Arial"/>
          <w:sz w:val="24"/>
          <w:szCs w:val="24"/>
        </w:rPr>
        <w:t xml:space="preserve">During </w:t>
      </w:r>
      <w:r w:rsidR="007B6E6D" w:rsidRPr="00E476DE">
        <w:rPr>
          <w:rFonts w:cs="Arial"/>
          <w:sz w:val="24"/>
          <w:szCs w:val="24"/>
        </w:rPr>
        <w:t>evacuation,</w:t>
      </w:r>
      <w:r w:rsidRPr="00E476DE">
        <w:rPr>
          <w:rFonts w:cs="Arial"/>
          <w:sz w:val="24"/>
          <w:szCs w:val="24"/>
        </w:rPr>
        <w:t xml:space="preserve"> the HMA must consult with the </w:t>
      </w:r>
      <w:r w:rsidR="00A75698">
        <w:rPr>
          <w:rFonts w:cs="Arial"/>
          <w:sz w:val="24"/>
          <w:szCs w:val="24"/>
        </w:rPr>
        <w:t>DC</w:t>
      </w:r>
      <w:r w:rsidR="00DF6231" w:rsidRPr="00E476DE">
        <w:rPr>
          <w:rFonts w:cs="Arial"/>
          <w:sz w:val="24"/>
          <w:szCs w:val="24"/>
        </w:rPr>
        <w:t xml:space="preserve"> who are responsible for welfare management in conjunction with the </w:t>
      </w:r>
      <w:r w:rsidR="00A75698">
        <w:rPr>
          <w:rFonts w:cs="Arial"/>
          <w:sz w:val="24"/>
          <w:szCs w:val="24"/>
        </w:rPr>
        <w:t>LG</w:t>
      </w:r>
      <w:r w:rsidR="00DF6231" w:rsidRPr="00E476DE">
        <w:rPr>
          <w:rFonts w:cs="Arial"/>
          <w:sz w:val="24"/>
          <w:szCs w:val="24"/>
        </w:rPr>
        <w:t xml:space="preserve">.  The </w:t>
      </w:r>
      <w:r w:rsidR="00A75698">
        <w:rPr>
          <w:rFonts w:cs="Arial"/>
          <w:sz w:val="24"/>
          <w:szCs w:val="24"/>
        </w:rPr>
        <w:t>COP</w:t>
      </w:r>
      <w:r w:rsidR="00AC29C4" w:rsidRPr="008C592B">
        <w:rPr>
          <w:rFonts w:cs="Arial"/>
          <w:sz w:val="24"/>
          <w:szCs w:val="24"/>
        </w:rPr>
        <w:t xml:space="preserve"> </w:t>
      </w:r>
      <w:r w:rsidR="00DF6231" w:rsidRPr="008C592B">
        <w:rPr>
          <w:rFonts w:cs="Arial"/>
          <w:sz w:val="24"/>
          <w:szCs w:val="24"/>
        </w:rPr>
        <w:t xml:space="preserve">will provide support to the HMA and </w:t>
      </w:r>
      <w:r w:rsidR="00D96F9D">
        <w:rPr>
          <w:rFonts w:cs="Arial"/>
          <w:sz w:val="24"/>
          <w:szCs w:val="24"/>
        </w:rPr>
        <w:t>DC</w:t>
      </w:r>
      <w:r w:rsidR="00D96F9D" w:rsidRPr="008C592B">
        <w:rPr>
          <w:rFonts w:cs="Arial"/>
          <w:sz w:val="24"/>
          <w:szCs w:val="24"/>
        </w:rPr>
        <w:t xml:space="preserve"> </w:t>
      </w:r>
      <w:r w:rsidR="00DF6231" w:rsidRPr="008C592B">
        <w:rPr>
          <w:rFonts w:cs="Arial"/>
          <w:sz w:val="24"/>
          <w:szCs w:val="24"/>
        </w:rPr>
        <w:t>in the evacuation process.</w:t>
      </w:r>
    </w:p>
    <w:p w14:paraId="658856EE" w14:textId="77777777" w:rsidR="00211915" w:rsidRPr="00E476DE" w:rsidRDefault="00211915" w:rsidP="00671D02">
      <w:pPr>
        <w:pStyle w:val="Heading2"/>
        <w:jc w:val="both"/>
      </w:pPr>
      <w:bookmarkStart w:id="72" w:name="_Toc7442566"/>
      <w:r w:rsidRPr="00E476DE">
        <w:t>3.3.</w:t>
      </w:r>
      <w:r w:rsidR="00943C1F" w:rsidRPr="00E476DE">
        <w:t>2</w:t>
      </w:r>
      <w:r w:rsidRPr="00E476DE">
        <w:t xml:space="preserve"> </w:t>
      </w:r>
      <w:r w:rsidR="00A16C42">
        <w:tab/>
      </w:r>
      <w:r w:rsidRPr="00E476DE">
        <w:t>Evacuation Planning</w:t>
      </w:r>
      <w:bookmarkEnd w:id="72"/>
    </w:p>
    <w:p w14:paraId="3A7BDDA6" w14:textId="0218B758" w:rsidR="00211915" w:rsidRPr="00E476DE" w:rsidRDefault="00211915" w:rsidP="00671D02">
      <w:pPr>
        <w:spacing w:after="24" w:line="240" w:lineRule="auto"/>
        <w:jc w:val="both"/>
        <w:rPr>
          <w:rFonts w:cs="Arial"/>
          <w:sz w:val="24"/>
          <w:szCs w:val="24"/>
        </w:rPr>
      </w:pPr>
      <w:r w:rsidRPr="00E476DE">
        <w:rPr>
          <w:rFonts w:cs="Arial"/>
          <w:sz w:val="24"/>
          <w:szCs w:val="24"/>
        </w:rPr>
        <w:t>Careful consideration is required for the mass evacuation of large numbers of</w:t>
      </w:r>
      <w:r w:rsidR="00A75698">
        <w:rPr>
          <w:rFonts w:cs="Arial"/>
          <w:sz w:val="24"/>
          <w:szCs w:val="24"/>
        </w:rPr>
        <w:t xml:space="preserve"> residential or visiting</w:t>
      </w:r>
      <w:r w:rsidRPr="00E476DE">
        <w:rPr>
          <w:rFonts w:cs="Arial"/>
          <w:sz w:val="24"/>
          <w:szCs w:val="24"/>
        </w:rPr>
        <w:t xml:space="preserve"> community members</w:t>
      </w:r>
      <w:r w:rsidR="00AC29C4" w:rsidRPr="00E476DE">
        <w:rPr>
          <w:rFonts w:cs="Arial"/>
          <w:sz w:val="24"/>
          <w:szCs w:val="24"/>
        </w:rPr>
        <w:t xml:space="preserve">.  </w:t>
      </w:r>
      <w:r w:rsidRPr="00E476DE">
        <w:rPr>
          <w:rFonts w:cs="Arial"/>
          <w:b/>
          <w:sz w:val="24"/>
          <w:szCs w:val="24"/>
        </w:rPr>
        <w:t xml:space="preserve">Perth CBD Major Emergency Management Arrangements </w:t>
      </w:r>
      <w:r w:rsidR="00731B85" w:rsidRPr="00E476DE">
        <w:rPr>
          <w:rFonts w:cs="Arial"/>
          <w:b/>
          <w:sz w:val="24"/>
          <w:szCs w:val="24"/>
        </w:rPr>
        <w:t>-</w:t>
      </w:r>
      <w:r w:rsidR="00731B85">
        <w:rPr>
          <w:rFonts w:cs="Arial"/>
          <w:b/>
          <w:sz w:val="24"/>
          <w:szCs w:val="24"/>
        </w:rPr>
        <w:t xml:space="preserve"> </w:t>
      </w:r>
      <w:r w:rsidR="00731B85" w:rsidRPr="00E476DE">
        <w:rPr>
          <w:rFonts w:cs="Arial"/>
          <w:b/>
          <w:sz w:val="24"/>
          <w:szCs w:val="24"/>
        </w:rPr>
        <w:t>Management</w:t>
      </w:r>
      <w:r w:rsidRPr="00E476DE">
        <w:rPr>
          <w:rFonts w:cs="Arial"/>
          <w:b/>
          <w:sz w:val="24"/>
          <w:szCs w:val="24"/>
        </w:rPr>
        <w:t xml:space="preserve"> of People Plan</w:t>
      </w:r>
      <w:r w:rsidRPr="00E476DE">
        <w:rPr>
          <w:rFonts w:cs="Arial"/>
          <w:sz w:val="24"/>
          <w:szCs w:val="24"/>
        </w:rPr>
        <w:t xml:space="preserve"> has been developed and </w:t>
      </w:r>
      <w:r w:rsidR="00731B85">
        <w:rPr>
          <w:rFonts w:cs="Arial"/>
          <w:sz w:val="24"/>
          <w:szCs w:val="24"/>
        </w:rPr>
        <w:t>is</w:t>
      </w:r>
      <w:r w:rsidR="00731B85" w:rsidRPr="00E476DE">
        <w:rPr>
          <w:rFonts w:cs="Arial"/>
          <w:sz w:val="24"/>
          <w:szCs w:val="24"/>
        </w:rPr>
        <w:t xml:space="preserve"> available</w:t>
      </w:r>
      <w:r w:rsidRPr="00E476DE">
        <w:rPr>
          <w:rFonts w:cs="Arial"/>
          <w:sz w:val="24"/>
          <w:szCs w:val="24"/>
        </w:rPr>
        <w:t xml:space="preserve"> </w:t>
      </w:r>
      <w:r w:rsidR="00A06D30" w:rsidRPr="00D771B0">
        <w:rPr>
          <w:rFonts w:cs="Arial"/>
          <w:sz w:val="24"/>
          <w:szCs w:val="24"/>
        </w:rPr>
        <w:t>on the eMERGE portal.</w:t>
      </w:r>
    </w:p>
    <w:p w14:paraId="3CF30671" w14:textId="77777777" w:rsidR="00943C1F" w:rsidRPr="00E476DE" w:rsidRDefault="00943C1F" w:rsidP="00671D02">
      <w:pPr>
        <w:pStyle w:val="Heading2"/>
        <w:jc w:val="both"/>
      </w:pPr>
      <w:bookmarkStart w:id="73" w:name="_Toc7442567"/>
      <w:r w:rsidRPr="00E476DE">
        <w:t>3.4</w:t>
      </w:r>
      <w:r w:rsidRPr="00E476DE">
        <w:tab/>
        <w:t>Welfare</w:t>
      </w:r>
      <w:bookmarkEnd w:id="73"/>
    </w:p>
    <w:p w14:paraId="524AEE6C" w14:textId="77777777" w:rsidR="00943C1F" w:rsidRPr="00E476DE" w:rsidRDefault="00692262" w:rsidP="00671D02">
      <w:pPr>
        <w:spacing w:after="24" w:line="240" w:lineRule="auto"/>
        <w:jc w:val="both"/>
        <w:rPr>
          <w:rFonts w:cs="Arial"/>
          <w:sz w:val="24"/>
          <w:szCs w:val="24"/>
        </w:rPr>
      </w:pPr>
      <w:r>
        <w:rPr>
          <w:rFonts w:cs="Arial"/>
          <w:sz w:val="24"/>
          <w:szCs w:val="24"/>
        </w:rPr>
        <w:t xml:space="preserve">The </w:t>
      </w:r>
      <w:r w:rsidR="00A75698">
        <w:rPr>
          <w:rFonts w:cs="Arial"/>
          <w:sz w:val="24"/>
          <w:szCs w:val="24"/>
        </w:rPr>
        <w:t>DC</w:t>
      </w:r>
      <w:r w:rsidR="00C60D27" w:rsidRPr="00E476DE">
        <w:rPr>
          <w:rFonts w:cs="Arial"/>
          <w:sz w:val="24"/>
          <w:szCs w:val="24"/>
        </w:rPr>
        <w:t xml:space="preserve"> is responsible for providing welfare support services to people affected by an emergency in Western Australia.  </w:t>
      </w:r>
      <w:r w:rsidR="00A75698">
        <w:rPr>
          <w:rFonts w:cs="Arial"/>
          <w:sz w:val="24"/>
          <w:szCs w:val="24"/>
        </w:rPr>
        <w:t>DC</w:t>
      </w:r>
      <w:r w:rsidR="00C60D27" w:rsidRPr="00E476DE">
        <w:rPr>
          <w:rFonts w:cs="Arial"/>
          <w:sz w:val="24"/>
          <w:szCs w:val="24"/>
        </w:rPr>
        <w:t xml:space="preserve"> works in conjunction with the </w:t>
      </w:r>
      <w:r w:rsidR="00A75698">
        <w:rPr>
          <w:rFonts w:cs="Arial"/>
          <w:sz w:val="24"/>
          <w:szCs w:val="24"/>
        </w:rPr>
        <w:t xml:space="preserve">HMA </w:t>
      </w:r>
      <w:r w:rsidR="00C60D27" w:rsidRPr="00E476DE">
        <w:rPr>
          <w:rFonts w:cs="Arial"/>
          <w:sz w:val="24"/>
          <w:szCs w:val="24"/>
        </w:rPr>
        <w:t xml:space="preserve">or </w:t>
      </w:r>
      <w:r w:rsidR="00A75698">
        <w:rPr>
          <w:rFonts w:cs="Arial"/>
          <w:sz w:val="24"/>
          <w:szCs w:val="24"/>
        </w:rPr>
        <w:t xml:space="preserve">CA </w:t>
      </w:r>
      <w:r w:rsidR="00C60D27" w:rsidRPr="00E476DE">
        <w:rPr>
          <w:rFonts w:cs="Arial"/>
          <w:sz w:val="24"/>
          <w:szCs w:val="24"/>
        </w:rPr>
        <w:t>and the</w:t>
      </w:r>
      <w:r w:rsidR="00A75698">
        <w:rPr>
          <w:rFonts w:cs="Arial"/>
          <w:sz w:val="24"/>
          <w:szCs w:val="24"/>
        </w:rPr>
        <w:t xml:space="preserve"> LG</w:t>
      </w:r>
      <w:r w:rsidR="00C60D27" w:rsidRPr="00E476DE">
        <w:rPr>
          <w:rFonts w:cs="Arial"/>
          <w:sz w:val="24"/>
          <w:szCs w:val="24"/>
        </w:rPr>
        <w:t xml:space="preserve"> to provide support to the community during an emergency.  </w:t>
      </w:r>
    </w:p>
    <w:p w14:paraId="1FA9891E" w14:textId="77777777" w:rsidR="00C60D27" w:rsidRPr="00E476DE" w:rsidRDefault="00C60D27" w:rsidP="00671D02">
      <w:pPr>
        <w:spacing w:after="24" w:line="240" w:lineRule="auto"/>
        <w:jc w:val="both"/>
        <w:rPr>
          <w:rFonts w:cs="Arial"/>
          <w:sz w:val="24"/>
          <w:szCs w:val="24"/>
        </w:rPr>
      </w:pPr>
    </w:p>
    <w:p w14:paraId="45FDFC3F" w14:textId="77777777" w:rsidR="00C60D27" w:rsidRPr="00E476DE" w:rsidRDefault="005B0E35" w:rsidP="00671D02">
      <w:pPr>
        <w:spacing w:after="24" w:line="240" w:lineRule="auto"/>
        <w:jc w:val="both"/>
        <w:rPr>
          <w:rFonts w:cs="Arial"/>
          <w:sz w:val="24"/>
          <w:szCs w:val="24"/>
        </w:rPr>
      </w:pPr>
      <w:r>
        <w:rPr>
          <w:rFonts w:cs="Arial"/>
          <w:sz w:val="24"/>
          <w:szCs w:val="24"/>
        </w:rPr>
        <w:t xml:space="preserve">The </w:t>
      </w:r>
      <w:r w:rsidR="00A75698">
        <w:rPr>
          <w:rFonts w:cs="Arial"/>
          <w:sz w:val="24"/>
          <w:szCs w:val="24"/>
        </w:rPr>
        <w:t>DC</w:t>
      </w:r>
      <w:r w:rsidR="00692262">
        <w:rPr>
          <w:rFonts w:cs="Arial"/>
          <w:sz w:val="24"/>
          <w:szCs w:val="24"/>
        </w:rPr>
        <w:t xml:space="preserve"> </w:t>
      </w:r>
      <w:r w:rsidR="00365B87" w:rsidRPr="00E476DE">
        <w:rPr>
          <w:rFonts w:cs="Arial"/>
          <w:sz w:val="24"/>
          <w:szCs w:val="24"/>
        </w:rPr>
        <w:t>is responsible for the welfare centres that are opened to accommodate displaced persons during an emergency.  As part of this service they also provide services which m</w:t>
      </w:r>
      <w:r w:rsidR="00C60D27" w:rsidRPr="00E476DE">
        <w:rPr>
          <w:rFonts w:cs="Arial"/>
          <w:sz w:val="24"/>
          <w:szCs w:val="24"/>
        </w:rPr>
        <w:t>ay include:</w:t>
      </w:r>
    </w:p>
    <w:p w14:paraId="3BC2C724" w14:textId="77777777" w:rsidR="00C60D27" w:rsidRPr="00E476DE" w:rsidRDefault="00C60D27" w:rsidP="00671D02">
      <w:pPr>
        <w:pStyle w:val="ListParagraph"/>
        <w:numPr>
          <w:ilvl w:val="0"/>
          <w:numId w:val="9"/>
        </w:numPr>
        <w:spacing w:after="24" w:line="240" w:lineRule="auto"/>
        <w:jc w:val="both"/>
        <w:rPr>
          <w:rFonts w:cs="Arial"/>
          <w:sz w:val="24"/>
          <w:szCs w:val="24"/>
        </w:rPr>
      </w:pPr>
      <w:r w:rsidRPr="00E476DE">
        <w:rPr>
          <w:rFonts w:cs="Arial"/>
          <w:sz w:val="24"/>
          <w:szCs w:val="24"/>
        </w:rPr>
        <w:t>Registration and inquiry;</w:t>
      </w:r>
    </w:p>
    <w:p w14:paraId="3A5E8A25" w14:textId="77777777" w:rsidR="00C60D27" w:rsidRPr="00E476DE" w:rsidRDefault="00C60D27" w:rsidP="00671D02">
      <w:pPr>
        <w:pStyle w:val="ListParagraph"/>
        <w:numPr>
          <w:ilvl w:val="0"/>
          <w:numId w:val="9"/>
        </w:numPr>
        <w:spacing w:after="24" w:line="240" w:lineRule="auto"/>
        <w:jc w:val="both"/>
        <w:rPr>
          <w:rFonts w:cs="Arial"/>
          <w:sz w:val="24"/>
          <w:szCs w:val="24"/>
        </w:rPr>
      </w:pPr>
      <w:r w:rsidRPr="00E476DE">
        <w:rPr>
          <w:rFonts w:cs="Arial"/>
          <w:sz w:val="24"/>
          <w:szCs w:val="24"/>
        </w:rPr>
        <w:t>Personal support;</w:t>
      </w:r>
    </w:p>
    <w:p w14:paraId="57E66DA7" w14:textId="77777777" w:rsidR="00C60D27" w:rsidRPr="00E476DE" w:rsidRDefault="00C60D27" w:rsidP="00671D02">
      <w:pPr>
        <w:pStyle w:val="ListParagraph"/>
        <w:numPr>
          <w:ilvl w:val="0"/>
          <w:numId w:val="9"/>
        </w:numPr>
        <w:spacing w:after="24" w:line="240" w:lineRule="auto"/>
        <w:jc w:val="both"/>
        <w:rPr>
          <w:rFonts w:cs="Arial"/>
          <w:sz w:val="24"/>
          <w:szCs w:val="24"/>
        </w:rPr>
      </w:pPr>
      <w:r w:rsidRPr="00E476DE">
        <w:rPr>
          <w:rFonts w:cs="Arial"/>
          <w:sz w:val="24"/>
          <w:szCs w:val="24"/>
        </w:rPr>
        <w:t>Food;</w:t>
      </w:r>
    </w:p>
    <w:p w14:paraId="3E09930F" w14:textId="77777777" w:rsidR="00C60D27" w:rsidRPr="00E476DE" w:rsidRDefault="00C60D27" w:rsidP="00671D02">
      <w:pPr>
        <w:pStyle w:val="ListParagraph"/>
        <w:numPr>
          <w:ilvl w:val="0"/>
          <w:numId w:val="9"/>
        </w:numPr>
        <w:spacing w:after="24" w:line="240" w:lineRule="auto"/>
        <w:jc w:val="both"/>
        <w:rPr>
          <w:rFonts w:cs="Arial"/>
          <w:sz w:val="24"/>
          <w:szCs w:val="24"/>
        </w:rPr>
      </w:pPr>
      <w:r w:rsidRPr="00E476DE">
        <w:rPr>
          <w:rFonts w:cs="Arial"/>
          <w:sz w:val="24"/>
          <w:szCs w:val="24"/>
        </w:rPr>
        <w:t>Clothing and personal items; and</w:t>
      </w:r>
    </w:p>
    <w:p w14:paraId="105B75CD" w14:textId="77777777" w:rsidR="00C60D27" w:rsidRPr="00E476DE" w:rsidRDefault="00C60D27" w:rsidP="00671D02">
      <w:pPr>
        <w:pStyle w:val="ListParagraph"/>
        <w:numPr>
          <w:ilvl w:val="0"/>
          <w:numId w:val="9"/>
        </w:numPr>
        <w:spacing w:after="24" w:line="240" w:lineRule="auto"/>
        <w:jc w:val="both"/>
        <w:rPr>
          <w:rFonts w:cs="Arial"/>
          <w:sz w:val="24"/>
          <w:szCs w:val="24"/>
        </w:rPr>
      </w:pPr>
      <w:r w:rsidRPr="00E476DE">
        <w:rPr>
          <w:rFonts w:cs="Arial"/>
          <w:sz w:val="24"/>
          <w:szCs w:val="24"/>
        </w:rPr>
        <w:t>Financial assistance including personal hardship and distress relief payments.</w:t>
      </w:r>
    </w:p>
    <w:p w14:paraId="1FC2FAAA" w14:textId="77777777" w:rsidR="00C60D27" w:rsidRPr="00E476DE" w:rsidRDefault="00C60D27" w:rsidP="00671D02">
      <w:pPr>
        <w:pStyle w:val="Heading2"/>
        <w:jc w:val="both"/>
      </w:pPr>
      <w:bookmarkStart w:id="74" w:name="_Toc7442568"/>
      <w:r w:rsidRPr="00E476DE">
        <w:t xml:space="preserve">3.4.1 </w:t>
      </w:r>
      <w:r w:rsidR="00A16C42">
        <w:tab/>
      </w:r>
      <w:r w:rsidRPr="00E476DE">
        <w:t>Welfare Management</w:t>
      </w:r>
      <w:bookmarkEnd w:id="74"/>
    </w:p>
    <w:p w14:paraId="16170049" w14:textId="77777777" w:rsidR="00365B87" w:rsidRPr="00E476DE" w:rsidRDefault="00A75698" w:rsidP="00671D02">
      <w:pPr>
        <w:spacing w:after="24" w:line="240" w:lineRule="auto"/>
        <w:jc w:val="both"/>
        <w:rPr>
          <w:rFonts w:cs="Arial"/>
          <w:sz w:val="24"/>
          <w:szCs w:val="24"/>
        </w:rPr>
      </w:pPr>
      <w:r>
        <w:rPr>
          <w:rFonts w:cs="Arial"/>
          <w:sz w:val="24"/>
          <w:szCs w:val="24"/>
        </w:rPr>
        <w:t>DC</w:t>
      </w:r>
      <w:r w:rsidR="00365B87" w:rsidRPr="00E476DE">
        <w:rPr>
          <w:rFonts w:cs="Arial"/>
          <w:sz w:val="24"/>
          <w:szCs w:val="24"/>
        </w:rPr>
        <w:t xml:space="preserve"> will be responsible for approving the activation or opening of a welfare centre.  </w:t>
      </w:r>
    </w:p>
    <w:p w14:paraId="0B72B0A9" w14:textId="77777777" w:rsidR="00365B87" w:rsidRPr="00E476DE" w:rsidRDefault="00365B87" w:rsidP="00E476DE">
      <w:pPr>
        <w:spacing w:after="24" w:line="240" w:lineRule="auto"/>
        <w:rPr>
          <w:rFonts w:cs="Arial"/>
          <w:sz w:val="24"/>
          <w:szCs w:val="24"/>
        </w:rPr>
      </w:pPr>
    </w:p>
    <w:p w14:paraId="49F00974" w14:textId="0992F48A" w:rsidR="00365B87" w:rsidRPr="00E476DE" w:rsidRDefault="00365B87" w:rsidP="00671D02">
      <w:pPr>
        <w:spacing w:after="24" w:line="240" w:lineRule="auto"/>
        <w:jc w:val="both"/>
        <w:rPr>
          <w:rFonts w:cs="Arial"/>
          <w:sz w:val="24"/>
          <w:szCs w:val="24"/>
        </w:rPr>
      </w:pPr>
      <w:r w:rsidRPr="00E476DE">
        <w:rPr>
          <w:rFonts w:cs="Arial"/>
          <w:sz w:val="24"/>
          <w:szCs w:val="24"/>
        </w:rPr>
        <w:t>In support</w:t>
      </w:r>
      <w:r w:rsidR="00C02DCF" w:rsidRPr="00E476DE">
        <w:rPr>
          <w:rFonts w:cs="Arial"/>
          <w:sz w:val="24"/>
          <w:szCs w:val="24"/>
        </w:rPr>
        <w:t>,</w:t>
      </w:r>
      <w:r w:rsidRPr="00E476DE">
        <w:rPr>
          <w:rFonts w:cs="Arial"/>
          <w:sz w:val="24"/>
          <w:szCs w:val="24"/>
        </w:rPr>
        <w:t xml:space="preserve"> the </w:t>
      </w:r>
      <w:r w:rsidR="00A75698">
        <w:rPr>
          <w:rFonts w:cs="Arial"/>
          <w:sz w:val="24"/>
          <w:szCs w:val="24"/>
        </w:rPr>
        <w:t>COP</w:t>
      </w:r>
      <w:r w:rsidRPr="00E476DE">
        <w:rPr>
          <w:rFonts w:cs="Arial"/>
          <w:sz w:val="24"/>
          <w:szCs w:val="24"/>
        </w:rPr>
        <w:t xml:space="preserve"> may appoint a Welfare Liaison Officer to assist with the coordination and management of facilities.  </w:t>
      </w:r>
      <w:r w:rsidR="007B6E6D" w:rsidRPr="00E476DE">
        <w:rPr>
          <w:rFonts w:cs="Arial"/>
          <w:sz w:val="24"/>
          <w:szCs w:val="24"/>
        </w:rPr>
        <w:t>Most</w:t>
      </w:r>
      <w:r w:rsidRPr="00E476DE">
        <w:rPr>
          <w:rFonts w:cs="Arial"/>
          <w:sz w:val="24"/>
          <w:szCs w:val="24"/>
        </w:rPr>
        <w:t xml:space="preserve"> facilities identified will be privately owned and a </w:t>
      </w:r>
      <w:r w:rsidRPr="00E476DE">
        <w:rPr>
          <w:rFonts w:cs="Arial"/>
          <w:sz w:val="24"/>
          <w:szCs w:val="24"/>
        </w:rPr>
        <w:lastRenderedPageBreak/>
        <w:t xml:space="preserve">Memorandum of Understanding </w:t>
      </w:r>
      <w:r w:rsidR="00494A6F" w:rsidRPr="00E476DE">
        <w:rPr>
          <w:rFonts w:cs="Arial"/>
          <w:sz w:val="24"/>
          <w:szCs w:val="24"/>
        </w:rPr>
        <w:t xml:space="preserve">(MOU) </w:t>
      </w:r>
      <w:r w:rsidRPr="00E476DE">
        <w:rPr>
          <w:rFonts w:cs="Arial"/>
          <w:sz w:val="24"/>
          <w:szCs w:val="24"/>
        </w:rPr>
        <w:t xml:space="preserve">has been sought with </w:t>
      </w:r>
      <w:r w:rsidR="00494A6F" w:rsidRPr="00E476DE">
        <w:rPr>
          <w:rFonts w:cs="Arial"/>
          <w:sz w:val="24"/>
          <w:szCs w:val="24"/>
        </w:rPr>
        <w:t xml:space="preserve">each of </w:t>
      </w:r>
      <w:r w:rsidRPr="00E476DE">
        <w:rPr>
          <w:rFonts w:cs="Arial"/>
          <w:sz w:val="24"/>
          <w:szCs w:val="24"/>
        </w:rPr>
        <w:t>these providers</w:t>
      </w:r>
      <w:r w:rsidR="00A867B7" w:rsidRPr="00E476DE">
        <w:rPr>
          <w:rFonts w:cs="Arial"/>
          <w:sz w:val="24"/>
          <w:szCs w:val="24"/>
        </w:rPr>
        <w:t xml:space="preserve"> and will be available on eMERGE.</w:t>
      </w:r>
    </w:p>
    <w:p w14:paraId="18A77A9D" w14:textId="77777777" w:rsidR="00494A6F" w:rsidRPr="00E476DE" w:rsidRDefault="00494A6F" w:rsidP="00671D02">
      <w:pPr>
        <w:spacing w:after="24" w:line="240" w:lineRule="auto"/>
        <w:jc w:val="both"/>
        <w:rPr>
          <w:rFonts w:cs="Arial"/>
          <w:sz w:val="24"/>
          <w:szCs w:val="24"/>
        </w:rPr>
      </w:pPr>
    </w:p>
    <w:p w14:paraId="6C1799D9" w14:textId="0B3C2E8F" w:rsidR="00494A6F" w:rsidRPr="00E476DE" w:rsidRDefault="00494A6F" w:rsidP="00671D02">
      <w:pPr>
        <w:spacing w:after="24" w:line="240" w:lineRule="auto"/>
        <w:jc w:val="both"/>
        <w:rPr>
          <w:rFonts w:cs="Arial"/>
          <w:sz w:val="24"/>
          <w:szCs w:val="24"/>
        </w:rPr>
      </w:pPr>
      <w:r w:rsidRPr="00E476DE">
        <w:rPr>
          <w:rFonts w:cs="Arial"/>
          <w:sz w:val="24"/>
          <w:szCs w:val="24"/>
        </w:rPr>
        <w:t xml:space="preserve">Please </w:t>
      </w:r>
      <w:r w:rsidR="00565654" w:rsidRPr="00E476DE">
        <w:rPr>
          <w:rFonts w:cs="Arial"/>
          <w:sz w:val="24"/>
          <w:szCs w:val="24"/>
        </w:rPr>
        <w:t>refer to the CPFS</w:t>
      </w:r>
      <w:r w:rsidR="00A30818" w:rsidRPr="00E476DE">
        <w:rPr>
          <w:rFonts w:cs="Arial"/>
          <w:sz w:val="24"/>
          <w:szCs w:val="24"/>
        </w:rPr>
        <w:t xml:space="preserve"> (4) </w:t>
      </w:r>
      <w:r w:rsidRPr="00E476DE">
        <w:rPr>
          <w:rFonts w:cs="Arial"/>
          <w:b/>
          <w:sz w:val="24"/>
          <w:szCs w:val="24"/>
        </w:rPr>
        <w:t>Local Welfare Plan</w:t>
      </w:r>
      <w:r w:rsidR="00317B29">
        <w:rPr>
          <w:rFonts w:cs="Arial"/>
          <w:b/>
          <w:sz w:val="24"/>
          <w:szCs w:val="24"/>
        </w:rPr>
        <w:t xml:space="preserve"> (Restricted)</w:t>
      </w:r>
      <w:r w:rsidR="00692262">
        <w:rPr>
          <w:rFonts w:cs="Arial"/>
          <w:b/>
          <w:sz w:val="24"/>
          <w:szCs w:val="24"/>
        </w:rPr>
        <w:t xml:space="preserve"> </w:t>
      </w:r>
      <w:r w:rsidR="00692262" w:rsidRPr="00692262">
        <w:rPr>
          <w:rFonts w:cs="Arial"/>
          <w:sz w:val="24"/>
          <w:szCs w:val="24"/>
        </w:rPr>
        <w:t>on eMERGE</w:t>
      </w:r>
      <w:r w:rsidRPr="00E476DE">
        <w:rPr>
          <w:rFonts w:cs="Arial"/>
          <w:sz w:val="24"/>
          <w:szCs w:val="24"/>
        </w:rPr>
        <w:t xml:space="preserve"> for more details.</w:t>
      </w:r>
    </w:p>
    <w:p w14:paraId="6075F83D" w14:textId="77777777" w:rsidR="00494A6F" w:rsidRPr="00E476DE" w:rsidRDefault="00494A6F" w:rsidP="00671D02">
      <w:pPr>
        <w:pStyle w:val="Heading2"/>
        <w:jc w:val="both"/>
      </w:pPr>
      <w:bookmarkStart w:id="75" w:name="_Toc7442569"/>
      <w:r w:rsidRPr="00E476DE">
        <w:t xml:space="preserve">3.4.2 </w:t>
      </w:r>
      <w:r w:rsidR="00A16C42">
        <w:tab/>
      </w:r>
      <w:r w:rsidRPr="00E476DE">
        <w:t>Welfare Centres</w:t>
      </w:r>
      <w:bookmarkEnd w:id="75"/>
    </w:p>
    <w:p w14:paraId="28C13745" w14:textId="77777777" w:rsidR="00494A6F" w:rsidRPr="00E476DE" w:rsidRDefault="00494A6F" w:rsidP="00671D02">
      <w:pPr>
        <w:spacing w:after="24" w:line="240" w:lineRule="auto"/>
        <w:jc w:val="both"/>
        <w:rPr>
          <w:rFonts w:cs="Arial"/>
          <w:sz w:val="24"/>
          <w:szCs w:val="24"/>
        </w:rPr>
      </w:pPr>
      <w:r w:rsidRPr="00E476DE">
        <w:rPr>
          <w:rFonts w:cs="Arial"/>
          <w:sz w:val="24"/>
          <w:szCs w:val="24"/>
        </w:rPr>
        <w:t>The following facilities have been identified for the City of Perth:</w:t>
      </w:r>
    </w:p>
    <w:p w14:paraId="17721641" w14:textId="77777777" w:rsidR="00494A6F" w:rsidRPr="00E476DE" w:rsidRDefault="00494A6F" w:rsidP="00E476DE">
      <w:pPr>
        <w:spacing w:after="24" w:line="240" w:lineRule="auto"/>
        <w:rPr>
          <w:rFonts w:cs="Arial"/>
          <w:sz w:val="24"/>
          <w:szCs w:val="24"/>
        </w:rPr>
      </w:pPr>
    </w:p>
    <w:tbl>
      <w:tblPr>
        <w:tblStyle w:val="LightList-Accent5"/>
        <w:tblW w:w="9508" w:type="dxa"/>
        <w:tblInd w:w="108" w:type="dxa"/>
        <w:tblLook w:val="04A0" w:firstRow="1" w:lastRow="0" w:firstColumn="1" w:lastColumn="0" w:noHBand="0" w:noVBand="1"/>
      </w:tblPr>
      <w:tblGrid>
        <w:gridCol w:w="4702"/>
        <w:gridCol w:w="3378"/>
        <w:gridCol w:w="1428"/>
      </w:tblGrid>
      <w:tr w:rsidR="00494A6F" w:rsidRPr="00E476DE" w14:paraId="612828A9" w14:textId="77777777" w:rsidTr="001544C9">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702" w:type="dxa"/>
            <w:shd w:val="clear" w:color="auto" w:fill="892243"/>
          </w:tcPr>
          <w:p w14:paraId="0ECC7A55" w14:textId="77777777" w:rsidR="00494A6F" w:rsidRPr="00E476DE" w:rsidRDefault="00494A6F" w:rsidP="00E476DE">
            <w:pPr>
              <w:spacing w:after="24"/>
              <w:jc w:val="center"/>
              <w:rPr>
                <w:rFonts w:cs="Arial"/>
                <w:b w:val="0"/>
                <w:sz w:val="24"/>
                <w:szCs w:val="24"/>
              </w:rPr>
            </w:pPr>
          </w:p>
          <w:p w14:paraId="557DC3A1" w14:textId="77777777" w:rsidR="00494A6F" w:rsidRPr="00E476DE" w:rsidRDefault="00494A6F" w:rsidP="00E476DE">
            <w:pPr>
              <w:spacing w:after="24"/>
              <w:jc w:val="center"/>
              <w:rPr>
                <w:rFonts w:cs="Arial"/>
                <w:b w:val="0"/>
                <w:sz w:val="24"/>
                <w:szCs w:val="24"/>
              </w:rPr>
            </w:pPr>
            <w:r w:rsidRPr="00E476DE">
              <w:rPr>
                <w:rFonts w:cs="Arial"/>
                <w:b w:val="0"/>
                <w:sz w:val="24"/>
                <w:szCs w:val="24"/>
              </w:rPr>
              <w:t>Facility</w:t>
            </w:r>
          </w:p>
        </w:tc>
        <w:tc>
          <w:tcPr>
            <w:tcW w:w="3378" w:type="dxa"/>
            <w:shd w:val="clear" w:color="auto" w:fill="892243"/>
          </w:tcPr>
          <w:p w14:paraId="54C6CC88" w14:textId="77777777" w:rsidR="00494A6F" w:rsidRPr="00E476DE" w:rsidRDefault="00494A6F" w:rsidP="00E476DE">
            <w:pPr>
              <w:spacing w:after="24"/>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p>
          <w:p w14:paraId="69A15D76" w14:textId="77777777" w:rsidR="00494A6F" w:rsidRPr="00E476DE" w:rsidRDefault="00494A6F" w:rsidP="00E476DE">
            <w:pPr>
              <w:spacing w:after="24"/>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E476DE">
              <w:rPr>
                <w:rFonts w:cs="Arial"/>
                <w:b w:val="0"/>
                <w:sz w:val="24"/>
                <w:szCs w:val="24"/>
              </w:rPr>
              <w:t>Address</w:t>
            </w:r>
          </w:p>
        </w:tc>
        <w:tc>
          <w:tcPr>
            <w:tcW w:w="1428" w:type="dxa"/>
            <w:shd w:val="clear" w:color="auto" w:fill="892243"/>
          </w:tcPr>
          <w:p w14:paraId="6E8B72D2" w14:textId="77777777" w:rsidR="00494A6F" w:rsidRPr="00E476DE" w:rsidRDefault="00494A6F" w:rsidP="00E476DE">
            <w:pPr>
              <w:spacing w:after="24"/>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p>
          <w:p w14:paraId="76C0E543" w14:textId="77777777" w:rsidR="00494A6F" w:rsidRPr="00E476DE" w:rsidRDefault="00494A6F" w:rsidP="00E476DE">
            <w:pPr>
              <w:spacing w:after="24"/>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E476DE">
              <w:rPr>
                <w:rFonts w:cs="Arial"/>
                <w:b w:val="0"/>
                <w:sz w:val="24"/>
                <w:szCs w:val="24"/>
              </w:rPr>
              <w:t>Capacity</w:t>
            </w:r>
          </w:p>
        </w:tc>
      </w:tr>
      <w:tr w:rsidR="00C63AA5" w:rsidRPr="00E476DE" w14:paraId="3D3B034D" w14:textId="77777777" w:rsidTr="00154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2" w:type="dxa"/>
            <w:tcBorders>
              <w:top w:val="none" w:sz="0" w:space="0" w:color="auto"/>
              <w:left w:val="none" w:sz="0" w:space="0" w:color="auto"/>
              <w:bottom w:val="none" w:sz="0" w:space="0" w:color="auto"/>
            </w:tcBorders>
          </w:tcPr>
          <w:p w14:paraId="78568D8A" w14:textId="77777777" w:rsidR="00C63AA5" w:rsidRPr="003F03EB" w:rsidRDefault="00C63AA5" w:rsidP="00E476DE">
            <w:pPr>
              <w:spacing w:after="24"/>
              <w:rPr>
                <w:rFonts w:cs="Arial"/>
                <w:b w:val="0"/>
                <w:sz w:val="24"/>
                <w:szCs w:val="24"/>
              </w:rPr>
            </w:pPr>
            <w:r w:rsidRPr="003F03EB">
              <w:rPr>
                <w:rFonts w:cs="Arial"/>
                <w:b w:val="0"/>
                <w:sz w:val="24"/>
                <w:szCs w:val="24"/>
              </w:rPr>
              <w:t>Gloucester Park</w:t>
            </w:r>
          </w:p>
        </w:tc>
        <w:tc>
          <w:tcPr>
            <w:tcW w:w="3378" w:type="dxa"/>
            <w:tcBorders>
              <w:top w:val="none" w:sz="0" w:space="0" w:color="auto"/>
              <w:bottom w:val="none" w:sz="0" w:space="0" w:color="auto"/>
            </w:tcBorders>
          </w:tcPr>
          <w:p w14:paraId="2B80D6C7" w14:textId="77777777" w:rsidR="00C63AA5" w:rsidRPr="00E476DE" w:rsidRDefault="00C63AA5"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Nelson Cres, East Perth</w:t>
            </w:r>
          </w:p>
        </w:tc>
        <w:tc>
          <w:tcPr>
            <w:tcW w:w="1428" w:type="dxa"/>
            <w:tcBorders>
              <w:top w:val="none" w:sz="0" w:space="0" w:color="auto"/>
              <w:bottom w:val="none" w:sz="0" w:space="0" w:color="auto"/>
              <w:right w:val="none" w:sz="0" w:space="0" w:color="auto"/>
            </w:tcBorders>
          </w:tcPr>
          <w:p w14:paraId="08BC5CA6" w14:textId="77777777" w:rsidR="00C63AA5" w:rsidRPr="00E476DE" w:rsidRDefault="00474BB5"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10</w:t>
            </w:r>
            <w:r w:rsidR="00E84A40" w:rsidRPr="00E476DE">
              <w:rPr>
                <w:rFonts w:cs="Arial"/>
                <w:sz w:val="24"/>
                <w:szCs w:val="24"/>
              </w:rPr>
              <w:t>,</w:t>
            </w:r>
            <w:r w:rsidRPr="00E476DE">
              <w:rPr>
                <w:rFonts w:cs="Arial"/>
                <w:sz w:val="24"/>
                <w:szCs w:val="24"/>
              </w:rPr>
              <w:t>000</w:t>
            </w:r>
          </w:p>
        </w:tc>
      </w:tr>
      <w:tr w:rsidR="00C16B88" w:rsidRPr="00E476DE" w14:paraId="63F1AE08" w14:textId="77777777" w:rsidTr="001544C9">
        <w:tc>
          <w:tcPr>
            <w:cnfStyle w:val="001000000000" w:firstRow="0" w:lastRow="0" w:firstColumn="1" w:lastColumn="0" w:oddVBand="0" w:evenVBand="0" w:oddHBand="0" w:evenHBand="0" w:firstRowFirstColumn="0" w:firstRowLastColumn="0" w:lastRowFirstColumn="0" w:lastRowLastColumn="0"/>
            <w:tcW w:w="4702" w:type="dxa"/>
          </w:tcPr>
          <w:p w14:paraId="5342B2EB" w14:textId="4C701C53" w:rsidR="00C16B88" w:rsidRPr="003F03EB" w:rsidRDefault="00C16B88" w:rsidP="006A7F5A">
            <w:pPr>
              <w:spacing w:after="24"/>
              <w:rPr>
                <w:rFonts w:cs="Arial"/>
                <w:b w:val="0"/>
                <w:sz w:val="24"/>
                <w:szCs w:val="24"/>
              </w:rPr>
            </w:pPr>
            <w:r>
              <w:rPr>
                <w:rFonts w:cs="Arial"/>
                <w:b w:val="0"/>
                <w:sz w:val="24"/>
                <w:szCs w:val="24"/>
              </w:rPr>
              <w:t>Perth Concert Hall</w:t>
            </w:r>
          </w:p>
        </w:tc>
        <w:tc>
          <w:tcPr>
            <w:tcW w:w="3378" w:type="dxa"/>
          </w:tcPr>
          <w:p w14:paraId="40D6CD31" w14:textId="523E57F8" w:rsidR="00C16B88" w:rsidRPr="00E476DE" w:rsidRDefault="00C16B88"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5 St Georges Tce, Perth</w:t>
            </w:r>
          </w:p>
        </w:tc>
        <w:tc>
          <w:tcPr>
            <w:tcW w:w="1428" w:type="dxa"/>
          </w:tcPr>
          <w:p w14:paraId="0B8AB941" w14:textId="7F937727" w:rsidR="00C16B88" w:rsidRPr="00E476DE" w:rsidRDefault="00C16B88"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1,000</w:t>
            </w:r>
          </w:p>
        </w:tc>
      </w:tr>
      <w:tr w:rsidR="00406233" w:rsidRPr="001544C9" w14:paraId="2E4C6176" w14:textId="77777777" w:rsidTr="00154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2" w:type="dxa"/>
          </w:tcPr>
          <w:p w14:paraId="0BC85342" w14:textId="56275FE7" w:rsidR="00406233" w:rsidRPr="00AC5F79" w:rsidRDefault="00406233" w:rsidP="006A7F5A">
            <w:pPr>
              <w:spacing w:after="24"/>
              <w:rPr>
                <w:rFonts w:cs="Arial"/>
                <w:b w:val="0"/>
                <w:sz w:val="24"/>
                <w:szCs w:val="24"/>
              </w:rPr>
            </w:pPr>
            <w:r w:rsidRPr="001544C9">
              <w:rPr>
                <w:rFonts w:cs="Arial"/>
                <w:b w:val="0"/>
                <w:sz w:val="24"/>
                <w:szCs w:val="24"/>
              </w:rPr>
              <w:t>Perth Town Hall</w:t>
            </w:r>
          </w:p>
        </w:tc>
        <w:tc>
          <w:tcPr>
            <w:tcW w:w="3378" w:type="dxa"/>
          </w:tcPr>
          <w:p w14:paraId="1F2ECF3D" w14:textId="725F2E1D" w:rsidR="00406233" w:rsidRPr="001544C9" w:rsidRDefault="00406233"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1544C9">
              <w:rPr>
                <w:rFonts w:cs="Arial"/>
                <w:sz w:val="24"/>
                <w:szCs w:val="24"/>
              </w:rPr>
              <w:t>Cnr Hay &amp; Barrack St, Perth</w:t>
            </w:r>
          </w:p>
        </w:tc>
        <w:tc>
          <w:tcPr>
            <w:tcW w:w="1428" w:type="dxa"/>
          </w:tcPr>
          <w:p w14:paraId="61D11CD7" w14:textId="27CEAF0D" w:rsidR="00406233" w:rsidRPr="001544C9" w:rsidRDefault="00406233"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1544C9">
              <w:rPr>
                <w:rFonts w:cs="Arial"/>
                <w:sz w:val="24"/>
                <w:szCs w:val="24"/>
              </w:rPr>
              <w:t>400</w:t>
            </w:r>
          </w:p>
        </w:tc>
      </w:tr>
      <w:tr w:rsidR="00C16B88" w:rsidRPr="00E476DE" w14:paraId="3356279D" w14:textId="77777777" w:rsidTr="001544C9">
        <w:tc>
          <w:tcPr>
            <w:cnfStyle w:val="001000000000" w:firstRow="0" w:lastRow="0" w:firstColumn="1" w:lastColumn="0" w:oddVBand="0" w:evenVBand="0" w:oddHBand="0" w:evenHBand="0" w:firstRowFirstColumn="0" w:firstRowLastColumn="0" w:lastRowFirstColumn="0" w:lastRowLastColumn="0"/>
            <w:tcW w:w="4702" w:type="dxa"/>
          </w:tcPr>
          <w:p w14:paraId="137FDEFB" w14:textId="3A301805" w:rsidR="00C16B88" w:rsidRPr="003F03EB" w:rsidRDefault="00C16B88" w:rsidP="006A7F5A">
            <w:pPr>
              <w:spacing w:after="24"/>
              <w:rPr>
                <w:rFonts w:cs="Arial"/>
                <w:b w:val="0"/>
                <w:sz w:val="24"/>
                <w:szCs w:val="24"/>
              </w:rPr>
            </w:pPr>
            <w:r>
              <w:rPr>
                <w:rFonts w:cs="Arial"/>
                <w:b w:val="0"/>
                <w:sz w:val="24"/>
                <w:szCs w:val="24"/>
              </w:rPr>
              <w:t>University of WA – Multiple venues</w:t>
            </w:r>
          </w:p>
        </w:tc>
        <w:tc>
          <w:tcPr>
            <w:tcW w:w="3378" w:type="dxa"/>
          </w:tcPr>
          <w:p w14:paraId="2B99F8AF" w14:textId="64ECEB4B" w:rsidR="00C16B88" w:rsidRPr="00E476DE" w:rsidRDefault="00C16B88"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Stirling Hwy, Nedlands</w:t>
            </w:r>
          </w:p>
        </w:tc>
        <w:tc>
          <w:tcPr>
            <w:tcW w:w="1428" w:type="dxa"/>
          </w:tcPr>
          <w:p w14:paraId="4CE61F93" w14:textId="77777777" w:rsidR="00C16B88" w:rsidRPr="00E476DE" w:rsidRDefault="00C16B88"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C63AA5" w:rsidRPr="00E476DE" w14:paraId="5BC59DF3" w14:textId="77777777" w:rsidTr="00154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2" w:type="dxa"/>
          </w:tcPr>
          <w:p w14:paraId="606913CC" w14:textId="77777777" w:rsidR="00C63AA5" w:rsidRPr="003F03EB" w:rsidRDefault="00E84A40" w:rsidP="006A7F5A">
            <w:pPr>
              <w:spacing w:after="24"/>
              <w:rPr>
                <w:rFonts w:cs="Arial"/>
                <w:b w:val="0"/>
                <w:sz w:val="24"/>
                <w:szCs w:val="24"/>
              </w:rPr>
            </w:pPr>
            <w:r w:rsidRPr="003F03EB">
              <w:rPr>
                <w:rFonts w:cs="Arial"/>
                <w:b w:val="0"/>
                <w:sz w:val="24"/>
                <w:szCs w:val="24"/>
              </w:rPr>
              <w:t>Perth Convention &amp; Exhibition Centre</w:t>
            </w:r>
            <w:r w:rsidR="00C21332">
              <w:rPr>
                <w:rFonts w:cs="Arial"/>
                <w:b w:val="0"/>
                <w:sz w:val="24"/>
                <w:szCs w:val="24"/>
              </w:rPr>
              <w:t xml:space="preserve"> (</w:t>
            </w:r>
            <w:r w:rsidR="00C21332" w:rsidRPr="003F03EB">
              <w:rPr>
                <w:rFonts w:cs="Arial"/>
                <w:b w:val="0"/>
                <w:sz w:val="24"/>
                <w:szCs w:val="24"/>
              </w:rPr>
              <w:t>PCEC</w:t>
            </w:r>
            <w:r w:rsidR="00C21332">
              <w:rPr>
                <w:rFonts w:cs="Arial"/>
                <w:b w:val="0"/>
                <w:sz w:val="24"/>
                <w:szCs w:val="24"/>
              </w:rPr>
              <w:t>)</w:t>
            </w:r>
          </w:p>
        </w:tc>
        <w:tc>
          <w:tcPr>
            <w:tcW w:w="3378" w:type="dxa"/>
          </w:tcPr>
          <w:p w14:paraId="3A295A4B" w14:textId="77777777" w:rsidR="00696716" w:rsidRPr="00E476DE" w:rsidRDefault="00696716"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21 Mounts Bay Rd</w:t>
            </w:r>
            <w:r w:rsidR="00482ADB" w:rsidRPr="00E476DE">
              <w:rPr>
                <w:rFonts w:cs="Arial"/>
                <w:sz w:val="24"/>
                <w:szCs w:val="24"/>
              </w:rPr>
              <w:t xml:space="preserve">, </w:t>
            </w:r>
            <w:r w:rsidRPr="00E476DE">
              <w:rPr>
                <w:rFonts w:cs="Arial"/>
                <w:sz w:val="24"/>
                <w:szCs w:val="24"/>
              </w:rPr>
              <w:t>Perth</w:t>
            </w:r>
          </w:p>
        </w:tc>
        <w:tc>
          <w:tcPr>
            <w:tcW w:w="1428" w:type="dxa"/>
          </w:tcPr>
          <w:p w14:paraId="5F79B946" w14:textId="77777777" w:rsidR="00C63AA5" w:rsidRPr="00E476DE" w:rsidRDefault="00696716"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10,000</w:t>
            </w:r>
          </w:p>
        </w:tc>
      </w:tr>
      <w:tr w:rsidR="00494A6F" w:rsidRPr="00E476DE" w14:paraId="4772211D" w14:textId="77777777" w:rsidTr="001544C9">
        <w:tc>
          <w:tcPr>
            <w:cnfStyle w:val="001000000000" w:firstRow="0" w:lastRow="0" w:firstColumn="1" w:lastColumn="0" w:oddVBand="0" w:evenVBand="0" w:oddHBand="0" w:evenHBand="0" w:firstRowFirstColumn="0" w:firstRowLastColumn="0" w:lastRowFirstColumn="0" w:lastRowLastColumn="0"/>
            <w:tcW w:w="4702" w:type="dxa"/>
          </w:tcPr>
          <w:p w14:paraId="47496638" w14:textId="77777777" w:rsidR="00494A6F" w:rsidRPr="003F03EB" w:rsidRDefault="008F1968" w:rsidP="00E476DE">
            <w:pPr>
              <w:spacing w:after="24"/>
              <w:rPr>
                <w:rFonts w:cs="Arial"/>
                <w:b w:val="0"/>
                <w:sz w:val="24"/>
                <w:szCs w:val="24"/>
              </w:rPr>
            </w:pPr>
            <w:r w:rsidRPr="003F03EB">
              <w:rPr>
                <w:rFonts w:cs="Arial"/>
                <w:b w:val="0"/>
                <w:sz w:val="24"/>
                <w:szCs w:val="24"/>
              </w:rPr>
              <w:t>Perth Arena</w:t>
            </w:r>
          </w:p>
        </w:tc>
        <w:tc>
          <w:tcPr>
            <w:tcW w:w="3378" w:type="dxa"/>
          </w:tcPr>
          <w:p w14:paraId="65E33E3E" w14:textId="77777777" w:rsidR="00494A6F" w:rsidRPr="00E476DE" w:rsidRDefault="00696716"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Wellington St, Perth</w:t>
            </w:r>
          </w:p>
        </w:tc>
        <w:tc>
          <w:tcPr>
            <w:tcW w:w="1428" w:type="dxa"/>
          </w:tcPr>
          <w:p w14:paraId="59D7D0CD" w14:textId="77777777" w:rsidR="00494A6F" w:rsidRPr="00E476DE" w:rsidRDefault="00A62145"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 5,000</w:t>
            </w:r>
          </w:p>
        </w:tc>
      </w:tr>
    </w:tbl>
    <w:p w14:paraId="006D2ACF" w14:textId="77777777" w:rsidR="00494A6F" w:rsidRPr="00E476DE" w:rsidRDefault="00494A6F" w:rsidP="00E476DE">
      <w:pPr>
        <w:spacing w:after="24" w:line="240" w:lineRule="auto"/>
        <w:rPr>
          <w:rFonts w:cs="Arial"/>
          <w:sz w:val="24"/>
          <w:szCs w:val="24"/>
        </w:rPr>
      </w:pPr>
    </w:p>
    <w:p w14:paraId="770FEF6F" w14:textId="4D73D3A3" w:rsidR="00C60D27" w:rsidRPr="00E476DE" w:rsidRDefault="00C21332" w:rsidP="00671D02">
      <w:pPr>
        <w:spacing w:after="24" w:line="240" w:lineRule="auto"/>
        <w:jc w:val="both"/>
        <w:rPr>
          <w:rFonts w:cs="Arial"/>
          <w:sz w:val="24"/>
          <w:szCs w:val="24"/>
        </w:rPr>
      </w:pPr>
      <w:r>
        <w:rPr>
          <w:rFonts w:cs="Arial"/>
          <w:sz w:val="24"/>
          <w:szCs w:val="24"/>
        </w:rPr>
        <w:t xml:space="preserve">Memorandums of Understanding </w:t>
      </w:r>
      <w:r w:rsidR="006C53C6">
        <w:rPr>
          <w:rFonts w:cs="Arial"/>
          <w:sz w:val="24"/>
          <w:szCs w:val="24"/>
        </w:rPr>
        <w:t xml:space="preserve">have been </w:t>
      </w:r>
      <w:r w:rsidR="00C16B88">
        <w:rPr>
          <w:rFonts w:cs="Arial"/>
          <w:sz w:val="24"/>
          <w:szCs w:val="24"/>
        </w:rPr>
        <w:t>negotiated</w:t>
      </w:r>
      <w:r w:rsidR="006C53C6">
        <w:rPr>
          <w:rFonts w:cs="Arial"/>
          <w:sz w:val="24"/>
          <w:szCs w:val="24"/>
        </w:rPr>
        <w:t xml:space="preserve"> with the Perth Concert Hall</w:t>
      </w:r>
      <w:r w:rsidR="00E339CE">
        <w:rPr>
          <w:rFonts w:cs="Arial"/>
          <w:sz w:val="24"/>
          <w:szCs w:val="24"/>
        </w:rPr>
        <w:t>, University of WA</w:t>
      </w:r>
      <w:r w:rsidR="006C53C6">
        <w:rPr>
          <w:rFonts w:cs="Arial"/>
          <w:sz w:val="24"/>
          <w:szCs w:val="24"/>
        </w:rPr>
        <w:t xml:space="preserve"> and Gloucester Park</w:t>
      </w:r>
      <w:r w:rsidR="00731B85">
        <w:rPr>
          <w:rFonts w:cs="Arial"/>
          <w:sz w:val="24"/>
          <w:szCs w:val="24"/>
        </w:rPr>
        <w:t>.</w:t>
      </w:r>
      <w:r>
        <w:rPr>
          <w:rFonts w:cs="Arial"/>
          <w:sz w:val="24"/>
          <w:szCs w:val="24"/>
        </w:rPr>
        <w:t xml:space="preserve">  </w:t>
      </w:r>
      <w:r w:rsidR="00494A6F" w:rsidRPr="00E476DE">
        <w:rPr>
          <w:rFonts w:cs="Arial"/>
          <w:sz w:val="24"/>
          <w:szCs w:val="24"/>
        </w:rPr>
        <w:t>For more detail</w:t>
      </w:r>
      <w:r w:rsidR="00482ADB" w:rsidRPr="00E476DE">
        <w:rPr>
          <w:rFonts w:cs="Arial"/>
          <w:sz w:val="24"/>
          <w:szCs w:val="24"/>
        </w:rPr>
        <w:t>s</w:t>
      </w:r>
      <w:r w:rsidR="00494A6F" w:rsidRPr="00E476DE">
        <w:rPr>
          <w:rFonts w:cs="Arial"/>
          <w:sz w:val="24"/>
          <w:szCs w:val="24"/>
        </w:rPr>
        <w:t xml:space="preserve"> please refer to </w:t>
      </w:r>
      <w:r w:rsidR="00494A6F" w:rsidRPr="00E476DE">
        <w:rPr>
          <w:rFonts w:cs="Arial"/>
          <w:b/>
          <w:sz w:val="24"/>
          <w:szCs w:val="24"/>
        </w:rPr>
        <w:t>Local Welfare Plan</w:t>
      </w:r>
      <w:r w:rsidR="00317B29">
        <w:rPr>
          <w:rFonts w:cs="Arial"/>
          <w:b/>
          <w:sz w:val="24"/>
          <w:szCs w:val="24"/>
        </w:rPr>
        <w:t xml:space="preserve"> (Restricted)</w:t>
      </w:r>
      <w:r w:rsidR="00494A6F" w:rsidRPr="00E476DE">
        <w:rPr>
          <w:rFonts w:cs="Arial"/>
          <w:b/>
          <w:sz w:val="24"/>
          <w:szCs w:val="24"/>
        </w:rPr>
        <w:t>.</w:t>
      </w:r>
    </w:p>
    <w:p w14:paraId="396163EC" w14:textId="77777777" w:rsidR="00494A6F" w:rsidRPr="003F03EB" w:rsidRDefault="001F3CA9" w:rsidP="00671D02">
      <w:pPr>
        <w:pStyle w:val="Heading2"/>
        <w:jc w:val="both"/>
      </w:pPr>
      <w:bookmarkStart w:id="76" w:name="_Toc7442570"/>
      <w:r w:rsidRPr="003F03EB">
        <w:t xml:space="preserve">3.4.3 </w:t>
      </w:r>
      <w:r w:rsidRPr="003F03EB">
        <w:tab/>
      </w:r>
      <w:r w:rsidR="00494A6F" w:rsidRPr="003F03EB">
        <w:t>Animal Welfare Plan</w:t>
      </w:r>
      <w:bookmarkEnd w:id="76"/>
    </w:p>
    <w:p w14:paraId="684317A5" w14:textId="081CFF1E" w:rsidR="00494A6F" w:rsidRPr="00E476DE" w:rsidRDefault="00494A6F" w:rsidP="00671D02">
      <w:pPr>
        <w:spacing w:after="24" w:line="240" w:lineRule="auto"/>
        <w:jc w:val="both"/>
        <w:rPr>
          <w:rFonts w:cs="Arial"/>
          <w:sz w:val="24"/>
          <w:szCs w:val="24"/>
        </w:rPr>
      </w:pPr>
      <w:r w:rsidRPr="00E476DE">
        <w:rPr>
          <w:rFonts w:cs="Arial"/>
          <w:sz w:val="24"/>
          <w:szCs w:val="24"/>
        </w:rPr>
        <w:t xml:space="preserve">The Animal Welfare Plan is </w:t>
      </w:r>
      <w:r w:rsidR="00081F87" w:rsidRPr="00E476DE">
        <w:rPr>
          <w:rFonts w:cs="Arial"/>
          <w:sz w:val="24"/>
          <w:szCs w:val="24"/>
        </w:rPr>
        <w:t>available o</w:t>
      </w:r>
      <w:r w:rsidR="003F03EB">
        <w:rPr>
          <w:rFonts w:cs="Arial"/>
          <w:sz w:val="24"/>
          <w:szCs w:val="24"/>
        </w:rPr>
        <w:t>n</w:t>
      </w:r>
      <w:r w:rsidR="00081F87" w:rsidRPr="00E476DE">
        <w:rPr>
          <w:rFonts w:cs="Arial"/>
          <w:sz w:val="24"/>
          <w:szCs w:val="24"/>
        </w:rPr>
        <w:t xml:space="preserve"> eMERGE</w:t>
      </w:r>
      <w:r w:rsidRPr="00E476DE">
        <w:rPr>
          <w:rFonts w:cs="Arial"/>
          <w:b/>
          <w:sz w:val="24"/>
          <w:szCs w:val="24"/>
        </w:rPr>
        <w:t>.</w:t>
      </w:r>
    </w:p>
    <w:p w14:paraId="70EEF6A5" w14:textId="77777777" w:rsidR="005C08C0" w:rsidRPr="00E476DE" w:rsidRDefault="005C08C0" w:rsidP="00671D02">
      <w:pPr>
        <w:pStyle w:val="Heading2"/>
        <w:jc w:val="both"/>
      </w:pPr>
      <w:bookmarkStart w:id="77" w:name="_Toc7442571"/>
      <w:r w:rsidRPr="00E476DE">
        <w:t>3.5</w:t>
      </w:r>
      <w:r w:rsidRPr="00E476DE">
        <w:tab/>
        <w:t>Business Continuity</w:t>
      </w:r>
      <w:bookmarkEnd w:id="77"/>
    </w:p>
    <w:p w14:paraId="1A7912C0" w14:textId="77777777" w:rsidR="00BA6A45" w:rsidRPr="00E476DE" w:rsidRDefault="00517538" w:rsidP="00671D02">
      <w:pPr>
        <w:spacing w:after="24" w:line="240" w:lineRule="auto"/>
        <w:jc w:val="both"/>
        <w:rPr>
          <w:rFonts w:cs="Arial"/>
          <w:sz w:val="24"/>
          <w:szCs w:val="24"/>
        </w:rPr>
      </w:pPr>
      <w:r>
        <w:rPr>
          <w:rFonts w:cs="Arial"/>
          <w:sz w:val="24"/>
          <w:szCs w:val="24"/>
        </w:rPr>
        <w:t>T</w:t>
      </w:r>
      <w:r w:rsidR="00AC2D91">
        <w:rPr>
          <w:rFonts w:cs="Arial"/>
          <w:sz w:val="24"/>
          <w:szCs w:val="24"/>
        </w:rPr>
        <w:t xml:space="preserve">he </w:t>
      </w:r>
      <w:r w:rsidR="001F3CA9">
        <w:rPr>
          <w:rFonts w:cs="Arial"/>
          <w:sz w:val="24"/>
          <w:szCs w:val="24"/>
        </w:rPr>
        <w:t>COP</w:t>
      </w:r>
      <w:r>
        <w:rPr>
          <w:rFonts w:cs="Arial"/>
          <w:sz w:val="24"/>
          <w:szCs w:val="24"/>
        </w:rPr>
        <w:t xml:space="preserve"> has </w:t>
      </w:r>
      <w:r w:rsidRPr="00706E21">
        <w:rPr>
          <w:rFonts w:cs="Arial"/>
          <w:sz w:val="24"/>
          <w:szCs w:val="24"/>
        </w:rPr>
        <w:t>Business Continuity Plan</w:t>
      </w:r>
      <w:r w:rsidR="00671D02">
        <w:rPr>
          <w:rFonts w:cs="Arial"/>
          <w:sz w:val="24"/>
          <w:szCs w:val="24"/>
        </w:rPr>
        <w:t>s</w:t>
      </w:r>
      <w:r>
        <w:rPr>
          <w:rFonts w:cs="Arial"/>
          <w:sz w:val="24"/>
          <w:szCs w:val="24"/>
        </w:rPr>
        <w:t xml:space="preserve"> (BCP) to ensure it</w:t>
      </w:r>
      <w:r w:rsidR="003D1793" w:rsidRPr="00E476DE">
        <w:rPr>
          <w:rFonts w:cs="Arial"/>
          <w:sz w:val="24"/>
          <w:szCs w:val="24"/>
        </w:rPr>
        <w:t xml:space="preserve"> </w:t>
      </w:r>
      <w:r w:rsidR="005C08C0" w:rsidRPr="00E476DE">
        <w:rPr>
          <w:rFonts w:cs="Arial"/>
          <w:sz w:val="24"/>
          <w:szCs w:val="24"/>
        </w:rPr>
        <w:t xml:space="preserve">continues to function while </w:t>
      </w:r>
      <w:r w:rsidR="00753BEF">
        <w:rPr>
          <w:rFonts w:cs="Arial"/>
          <w:sz w:val="24"/>
          <w:szCs w:val="24"/>
        </w:rPr>
        <w:t>an</w:t>
      </w:r>
      <w:r w:rsidR="005C08C0" w:rsidRPr="00E476DE">
        <w:rPr>
          <w:rFonts w:cs="Arial"/>
          <w:sz w:val="24"/>
          <w:szCs w:val="24"/>
        </w:rPr>
        <w:t xml:space="preserve"> emergency is occurring and during recovery</w:t>
      </w:r>
      <w:r>
        <w:rPr>
          <w:rFonts w:cs="Arial"/>
          <w:sz w:val="24"/>
          <w:szCs w:val="24"/>
        </w:rPr>
        <w:t>. The Business Continuity Plan</w:t>
      </w:r>
      <w:r w:rsidR="00671D02">
        <w:rPr>
          <w:rFonts w:cs="Arial"/>
          <w:sz w:val="24"/>
          <w:szCs w:val="24"/>
        </w:rPr>
        <w:t>s</w:t>
      </w:r>
      <w:r>
        <w:rPr>
          <w:rFonts w:cs="Arial"/>
          <w:sz w:val="24"/>
          <w:szCs w:val="24"/>
        </w:rPr>
        <w:t xml:space="preserve"> </w:t>
      </w:r>
      <w:r w:rsidR="00671D02">
        <w:rPr>
          <w:rFonts w:cs="Arial"/>
          <w:sz w:val="24"/>
          <w:szCs w:val="24"/>
        </w:rPr>
        <w:t>are</w:t>
      </w:r>
      <w:r>
        <w:rPr>
          <w:rFonts w:cs="Arial"/>
          <w:sz w:val="24"/>
          <w:szCs w:val="24"/>
        </w:rPr>
        <w:t xml:space="preserve"> supported by the Cri</w:t>
      </w:r>
      <w:r w:rsidR="00AC2D91">
        <w:rPr>
          <w:rFonts w:cs="Arial"/>
          <w:sz w:val="24"/>
          <w:szCs w:val="24"/>
        </w:rPr>
        <w:t>tical Incident Management Team (CIM</w:t>
      </w:r>
      <w:r>
        <w:rPr>
          <w:rFonts w:cs="Arial"/>
          <w:sz w:val="24"/>
          <w:szCs w:val="24"/>
        </w:rPr>
        <w:t>T) and Crisis Management Team (CMT).</w:t>
      </w:r>
    </w:p>
    <w:p w14:paraId="31D11E80" w14:textId="77777777" w:rsidR="00BA6A45" w:rsidRPr="00E476DE" w:rsidRDefault="00BA6A45" w:rsidP="00671D02">
      <w:pPr>
        <w:spacing w:after="24" w:line="240" w:lineRule="auto"/>
        <w:jc w:val="both"/>
        <w:rPr>
          <w:rFonts w:cs="Arial"/>
          <w:sz w:val="24"/>
          <w:szCs w:val="24"/>
        </w:rPr>
      </w:pPr>
    </w:p>
    <w:p w14:paraId="3E8BEAAB" w14:textId="77777777" w:rsidR="00BA6A45" w:rsidRDefault="00BA6A45" w:rsidP="00671D02">
      <w:pPr>
        <w:spacing w:after="24" w:line="240" w:lineRule="auto"/>
        <w:jc w:val="both"/>
        <w:rPr>
          <w:rFonts w:cs="Arial"/>
          <w:sz w:val="24"/>
          <w:szCs w:val="24"/>
        </w:rPr>
      </w:pPr>
      <w:r w:rsidRPr="00AC2D91">
        <w:rPr>
          <w:rFonts w:cs="Arial"/>
          <w:sz w:val="24"/>
          <w:szCs w:val="24"/>
        </w:rPr>
        <w:t xml:space="preserve">To assist the </w:t>
      </w:r>
      <w:r w:rsidR="003D1793" w:rsidRPr="00AC2D91">
        <w:rPr>
          <w:rFonts w:cs="Arial"/>
          <w:sz w:val="24"/>
          <w:szCs w:val="24"/>
        </w:rPr>
        <w:t>COP</w:t>
      </w:r>
      <w:r w:rsidRPr="00AC2D91">
        <w:rPr>
          <w:rFonts w:cs="Arial"/>
          <w:sz w:val="24"/>
          <w:szCs w:val="24"/>
        </w:rPr>
        <w:t xml:space="preserve"> maintain a level of service to the community</w:t>
      </w:r>
      <w:r w:rsidR="008F1968" w:rsidRPr="00AC2D91">
        <w:rPr>
          <w:rFonts w:cs="Arial"/>
          <w:sz w:val="24"/>
          <w:szCs w:val="24"/>
        </w:rPr>
        <w:t>,</w:t>
      </w:r>
      <w:r w:rsidRPr="00AC2D91">
        <w:rPr>
          <w:rFonts w:cs="Arial"/>
          <w:sz w:val="24"/>
          <w:szCs w:val="24"/>
        </w:rPr>
        <w:t xml:space="preserve"> t</w:t>
      </w:r>
      <w:r w:rsidR="00AC2D91" w:rsidRPr="00AC2D91">
        <w:rPr>
          <w:rFonts w:cs="Arial"/>
          <w:sz w:val="24"/>
          <w:szCs w:val="24"/>
        </w:rPr>
        <w:t xml:space="preserve">wo teams and </w:t>
      </w:r>
      <w:r w:rsidR="00671D02" w:rsidRPr="00AC2D91">
        <w:rPr>
          <w:rFonts w:cs="Arial"/>
          <w:sz w:val="24"/>
          <w:szCs w:val="24"/>
        </w:rPr>
        <w:t>supporting plans</w:t>
      </w:r>
      <w:r w:rsidRPr="00AC2D91">
        <w:rPr>
          <w:rFonts w:cs="Arial"/>
          <w:sz w:val="24"/>
          <w:szCs w:val="24"/>
        </w:rPr>
        <w:t xml:space="preserve"> have been developed to assist with business continuity.</w:t>
      </w:r>
    </w:p>
    <w:p w14:paraId="18B6779E" w14:textId="77777777" w:rsidR="00BA6A45" w:rsidRPr="00E476DE" w:rsidRDefault="00BA6A45" w:rsidP="00671D02">
      <w:pPr>
        <w:pStyle w:val="Heading2"/>
        <w:jc w:val="both"/>
      </w:pPr>
      <w:bookmarkStart w:id="78" w:name="_Toc7442572"/>
      <w:r w:rsidRPr="00E476DE">
        <w:t xml:space="preserve">3.5.1 </w:t>
      </w:r>
      <w:r w:rsidR="00A16C42">
        <w:tab/>
      </w:r>
      <w:r w:rsidRPr="00E476DE">
        <w:t xml:space="preserve">Critical Incident Management Team </w:t>
      </w:r>
      <w:r w:rsidR="00671D02">
        <w:t>(CIMT)</w:t>
      </w:r>
      <w:bookmarkEnd w:id="78"/>
    </w:p>
    <w:p w14:paraId="2B17A58B" w14:textId="77777777" w:rsidR="00BA6A45" w:rsidRPr="00E476DE" w:rsidRDefault="00D6706C" w:rsidP="00671D02">
      <w:pPr>
        <w:spacing w:after="24" w:line="240" w:lineRule="auto"/>
        <w:jc w:val="both"/>
        <w:rPr>
          <w:rFonts w:cs="Arial"/>
          <w:sz w:val="24"/>
          <w:szCs w:val="24"/>
        </w:rPr>
      </w:pPr>
      <w:r>
        <w:rPr>
          <w:rFonts w:cs="Arial"/>
          <w:sz w:val="24"/>
          <w:szCs w:val="24"/>
        </w:rPr>
        <w:t>T</w:t>
      </w:r>
      <w:r w:rsidR="00BA6A45" w:rsidRPr="00E476DE">
        <w:rPr>
          <w:rFonts w:cs="Arial"/>
          <w:sz w:val="24"/>
          <w:szCs w:val="24"/>
        </w:rPr>
        <w:t>he CIMT will be responsible for implementing all operational actions required to manage the crisis. Responsible man</w:t>
      </w:r>
      <w:r w:rsidR="00AD1F06">
        <w:rPr>
          <w:rFonts w:cs="Arial"/>
          <w:sz w:val="24"/>
          <w:szCs w:val="24"/>
        </w:rPr>
        <w:t xml:space="preserve">agers and staff from across the COP </w:t>
      </w:r>
      <w:r w:rsidR="00BA6A45" w:rsidRPr="00E476DE">
        <w:rPr>
          <w:rFonts w:cs="Arial"/>
          <w:sz w:val="24"/>
          <w:szCs w:val="24"/>
        </w:rPr>
        <w:t>are required to understand and be prepared to enact th</w:t>
      </w:r>
      <w:r w:rsidR="005B0E35">
        <w:rPr>
          <w:rFonts w:cs="Arial"/>
          <w:sz w:val="24"/>
          <w:szCs w:val="24"/>
        </w:rPr>
        <w:t>e CICT</w:t>
      </w:r>
      <w:r w:rsidR="00BA6A45" w:rsidRPr="00E476DE">
        <w:rPr>
          <w:rFonts w:cs="Arial"/>
          <w:sz w:val="24"/>
          <w:szCs w:val="24"/>
        </w:rPr>
        <w:t xml:space="preserve"> plan in accordance with directions given at the time of an incident.  </w:t>
      </w:r>
    </w:p>
    <w:p w14:paraId="4536815D" w14:textId="77777777" w:rsidR="00955C84" w:rsidRDefault="00BA6A45" w:rsidP="00671D02">
      <w:pPr>
        <w:pStyle w:val="Heading2"/>
        <w:jc w:val="both"/>
      </w:pPr>
      <w:bookmarkStart w:id="79" w:name="_Toc7442573"/>
      <w:r w:rsidRPr="00E476DE">
        <w:t xml:space="preserve">3.5.2 </w:t>
      </w:r>
      <w:r w:rsidR="00A16C42">
        <w:tab/>
      </w:r>
      <w:r w:rsidR="00955C84">
        <w:t xml:space="preserve">Crisis Management </w:t>
      </w:r>
      <w:r w:rsidR="00D6706C">
        <w:t>Team</w:t>
      </w:r>
      <w:r w:rsidR="00955C84">
        <w:t xml:space="preserve"> </w:t>
      </w:r>
      <w:r w:rsidR="00671D02">
        <w:t>(CMT)</w:t>
      </w:r>
      <w:bookmarkEnd w:id="79"/>
    </w:p>
    <w:p w14:paraId="570DABA5" w14:textId="77777777" w:rsidR="00955C84" w:rsidRPr="00D012A5" w:rsidRDefault="00955C84" w:rsidP="00671D02">
      <w:pPr>
        <w:jc w:val="both"/>
        <w:rPr>
          <w:sz w:val="24"/>
          <w:szCs w:val="24"/>
        </w:rPr>
      </w:pPr>
      <w:r w:rsidRPr="00D012A5">
        <w:rPr>
          <w:sz w:val="24"/>
          <w:szCs w:val="24"/>
        </w:rPr>
        <w:t xml:space="preserve">The </w:t>
      </w:r>
      <w:r w:rsidR="00671D02">
        <w:rPr>
          <w:sz w:val="24"/>
          <w:szCs w:val="24"/>
        </w:rPr>
        <w:t>CMT</w:t>
      </w:r>
      <w:r w:rsidR="00D6706C" w:rsidRPr="00D012A5">
        <w:rPr>
          <w:sz w:val="24"/>
          <w:szCs w:val="24"/>
        </w:rPr>
        <w:t xml:space="preserve"> provides leadership and strategic oversight and response to any crisis impacting the </w:t>
      </w:r>
      <w:r w:rsidR="00AD1F06" w:rsidRPr="00D012A5">
        <w:rPr>
          <w:sz w:val="24"/>
          <w:szCs w:val="24"/>
        </w:rPr>
        <w:t>COP</w:t>
      </w:r>
      <w:r w:rsidR="00D6706C" w:rsidRPr="00D012A5">
        <w:rPr>
          <w:sz w:val="24"/>
          <w:szCs w:val="24"/>
        </w:rPr>
        <w:t xml:space="preserve">.  The Crisis Management </w:t>
      </w:r>
      <w:r w:rsidRPr="00D012A5">
        <w:rPr>
          <w:sz w:val="24"/>
          <w:szCs w:val="24"/>
        </w:rPr>
        <w:t xml:space="preserve">Plan (CMP) sets out the actions and principles to be followed by the </w:t>
      </w:r>
      <w:r w:rsidR="00D6706C" w:rsidRPr="00D012A5">
        <w:rPr>
          <w:sz w:val="24"/>
          <w:szCs w:val="24"/>
        </w:rPr>
        <w:t>CMT</w:t>
      </w:r>
      <w:r w:rsidRPr="00D012A5">
        <w:rPr>
          <w:sz w:val="24"/>
          <w:szCs w:val="24"/>
        </w:rPr>
        <w:t xml:space="preserve"> should any incident cause, or threaten to cause, serious impact to the </w:t>
      </w:r>
      <w:r w:rsidR="00671D02">
        <w:rPr>
          <w:sz w:val="24"/>
          <w:szCs w:val="24"/>
        </w:rPr>
        <w:t>COP</w:t>
      </w:r>
      <w:r w:rsidR="00D6706C" w:rsidRPr="00D012A5">
        <w:rPr>
          <w:sz w:val="24"/>
          <w:szCs w:val="24"/>
        </w:rPr>
        <w:t xml:space="preserve"> and its community</w:t>
      </w:r>
      <w:r w:rsidRPr="00D012A5">
        <w:rPr>
          <w:sz w:val="24"/>
          <w:szCs w:val="24"/>
        </w:rPr>
        <w:t>.</w:t>
      </w:r>
      <w:r w:rsidR="00671D02">
        <w:rPr>
          <w:sz w:val="24"/>
          <w:szCs w:val="24"/>
        </w:rPr>
        <w:t xml:space="preserve"> </w:t>
      </w:r>
      <w:r w:rsidRPr="00D012A5">
        <w:rPr>
          <w:sz w:val="24"/>
          <w:szCs w:val="24"/>
        </w:rPr>
        <w:t>A crisis may result from a multitude of different internal and external events</w:t>
      </w:r>
      <w:r w:rsidR="004953A3" w:rsidRPr="00D012A5">
        <w:rPr>
          <w:sz w:val="24"/>
          <w:szCs w:val="24"/>
        </w:rPr>
        <w:t xml:space="preserve"> including natural and </w:t>
      </w:r>
      <w:r w:rsidR="00671D02" w:rsidRPr="00D012A5">
        <w:rPr>
          <w:sz w:val="24"/>
          <w:szCs w:val="24"/>
        </w:rPr>
        <w:t>manmade</w:t>
      </w:r>
      <w:r w:rsidR="004953A3" w:rsidRPr="00D012A5">
        <w:rPr>
          <w:sz w:val="24"/>
          <w:szCs w:val="24"/>
        </w:rPr>
        <w:t xml:space="preserve"> hazards.</w:t>
      </w:r>
    </w:p>
    <w:p w14:paraId="427EB122" w14:textId="77777777" w:rsidR="00BA6A45" w:rsidRPr="00E476DE" w:rsidRDefault="00081F87" w:rsidP="00671D02">
      <w:pPr>
        <w:spacing w:after="24" w:line="240" w:lineRule="auto"/>
        <w:jc w:val="both"/>
        <w:rPr>
          <w:rFonts w:cs="Arial"/>
          <w:sz w:val="24"/>
          <w:szCs w:val="24"/>
        </w:rPr>
      </w:pPr>
      <w:r w:rsidRPr="00753BEF">
        <w:rPr>
          <w:rFonts w:cs="Arial"/>
          <w:sz w:val="24"/>
          <w:szCs w:val="24"/>
        </w:rPr>
        <w:lastRenderedPageBreak/>
        <w:t xml:space="preserve">Copies </w:t>
      </w:r>
      <w:r w:rsidR="00AC2D91">
        <w:rPr>
          <w:rFonts w:cs="Arial"/>
          <w:sz w:val="24"/>
          <w:szCs w:val="24"/>
        </w:rPr>
        <w:t xml:space="preserve">of Business Continuity and team plans </w:t>
      </w:r>
      <w:r w:rsidRPr="00753BEF">
        <w:rPr>
          <w:rFonts w:cs="Arial"/>
          <w:sz w:val="24"/>
          <w:szCs w:val="24"/>
        </w:rPr>
        <w:t xml:space="preserve">are available on </w:t>
      </w:r>
      <w:r w:rsidR="00864B13">
        <w:rPr>
          <w:rFonts w:cs="Arial"/>
          <w:sz w:val="24"/>
          <w:szCs w:val="24"/>
        </w:rPr>
        <w:t xml:space="preserve">the </w:t>
      </w:r>
      <w:r w:rsidRPr="00753BEF">
        <w:rPr>
          <w:rFonts w:cs="Arial"/>
          <w:sz w:val="24"/>
          <w:szCs w:val="24"/>
        </w:rPr>
        <w:t>eMERGE</w:t>
      </w:r>
      <w:r w:rsidR="00864B13">
        <w:rPr>
          <w:rFonts w:cs="Arial"/>
          <w:sz w:val="24"/>
          <w:szCs w:val="24"/>
        </w:rPr>
        <w:t xml:space="preserve"> portal.</w:t>
      </w:r>
    </w:p>
    <w:p w14:paraId="115E372D" w14:textId="77777777" w:rsidR="005C08C0" w:rsidRPr="00E476DE" w:rsidRDefault="00C614AE" w:rsidP="00671D02">
      <w:pPr>
        <w:pStyle w:val="Heading1"/>
        <w:jc w:val="both"/>
      </w:pPr>
      <w:bookmarkStart w:id="80" w:name="_Toc7442574"/>
      <w:r>
        <w:t>Part 4</w:t>
      </w:r>
      <w:r w:rsidR="00671D02">
        <w:tab/>
        <w:t xml:space="preserve"> Recovery</w:t>
      </w:r>
      <w:bookmarkEnd w:id="80"/>
    </w:p>
    <w:p w14:paraId="66777A4F" w14:textId="77777777" w:rsidR="005C08C0" w:rsidRPr="00E476DE" w:rsidRDefault="00EF3D14" w:rsidP="00671D02">
      <w:pPr>
        <w:spacing w:after="24" w:line="240" w:lineRule="auto"/>
        <w:jc w:val="both"/>
        <w:rPr>
          <w:rFonts w:cs="Arial"/>
          <w:sz w:val="24"/>
          <w:szCs w:val="24"/>
        </w:rPr>
      </w:pPr>
      <w:r w:rsidRPr="00E476DE">
        <w:rPr>
          <w:rFonts w:cs="Arial"/>
          <w:sz w:val="24"/>
          <w:szCs w:val="24"/>
        </w:rPr>
        <w:t xml:space="preserve">The </w:t>
      </w:r>
      <w:r w:rsidR="00671D02">
        <w:rPr>
          <w:rFonts w:cs="Arial"/>
          <w:sz w:val="24"/>
          <w:szCs w:val="24"/>
        </w:rPr>
        <w:t>COP</w:t>
      </w:r>
      <w:r w:rsidR="003D1793" w:rsidRPr="00E476DE">
        <w:rPr>
          <w:rFonts w:cs="Arial"/>
          <w:sz w:val="24"/>
          <w:szCs w:val="24"/>
        </w:rPr>
        <w:t xml:space="preserve"> </w:t>
      </w:r>
      <w:r w:rsidRPr="00E476DE">
        <w:rPr>
          <w:rFonts w:cs="Arial"/>
          <w:sz w:val="24"/>
          <w:szCs w:val="24"/>
        </w:rPr>
        <w:t xml:space="preserve">must lead, manage and coordinate community recovery at the local level under section 41(4) of the </w:t>
      </w:r>
      <w:r w:rsidRPr="00E476DE">
        <w:rPr>
          <w:rFonts w:cs="Arial"/>
          <w:i/>
          <w:sz w:val="24"/>
          <w:szCs w:val="24"/>
        </w:rPr>
        <w:t>Emergency Management Act 2005</w:t>
      </w:r>
      <w:r w:rsidRPr="00E476DE">
        <w:rPr>
          <w:rFonts w:cs="Arial"/>
          <w:sz w:val="24"/>
          <w:szCs w:val="24"/>
        </w:rPr>
        <w:t xml:space="preserve"> and undertake these responsibilities in close cooperation with or directly support</w:t>
      </w:r>
      <w:r w:rsidR="00982A51" w:rsidRPr="00E476DE">
        <w:rPr>
          <w:rFonts w:cs="Arial"/>
          <w:sz w:val="24"/>
          <w:szCs w:val="24"/>
        </w:rPr>
        <w:t>ed</w:t>
      </w:r>
      <w:r w:rsidRPr="00E476DE">
        <w:rPr>
          <w:rFonts w:cs="Arial"/>
          <w:sz w:val="24"/>
          <w:szCs w:val="24"/>
        </w:rPr>
        <w:t xml:space="preserve"> by State government departments</w:t>
      </w:r>
      <w:r w:rsidR="00982A51" w:rsidRPr="00E476DE">
        <w:rPr>
          <w:rFonts w:cs="Arial"/>
          <w:sz w:val="24"/>
          <w:szCs w:val="24"/>
        </w:rPr>
        <w:t xml:space="preserve">, </w:t>
      </w:r>
      <w:r w:rsidRPr="00E476DE">
        <w:rPr>
          <w:rFonts w:cs="Arial"/>
          <w:sz w:val="24"/>
          <w:szCs w:val="24"/>
        </w:rPr>
        <w:t>supporting agencies</w:t>
      </w:r>
      <w:r w:rsidR="00982A51" w:rsidRPr="00E476DE">
        <w:rPr>
          <w:rFonts w:cs="Arial"/>
          <w:sz w:val="24"/>
          <w:szCs w:val="24"/>
        </w:rPr>
        <w:t xml:space="preserve"> and organisations</w:t>
      </w:r>
      <w:r w:rsidRPr="00E476DE">
        <w:rPr>
          <w:rFonts w:cs="Arial"/>
          <w:sz w:val="24"/>
          <w:szCs w:val="24"/>
        </w:rPr>
        <w:t xml:space="preserve">.  </w:t>
      </w:r>
    </w:p>
    <w:p w14:paraId="109C150C" w14:textId="77777777" w:rsidR="00EF3D14" w:rsidRPr="00E476DE" w:rsidRDefault="00F83CB5" w:rsidP="00671D02">
      <w:pPr>
        <w:pStyle w:val="Heading2"/>
        <w:jc w:val="both"/>
      </w:pPr>
      <w:bookmarkStart w:id="81" w:name="_Toc7442575"/>
      <w:r>
        <w:t>4.</w:t>
      </w:r>
      <w:r w:rsidR="00EF3D14" w:rsidRPr="00E476DE">
        <w:t xml:space="preserve">1 </w:t>
      </w:r>
      <w:r w:rsidR="00A16C42">
        <w:tab/>
      </w:r>
      <w:r w:rsidR="000A7093" w:rsidRPr="00E476DE">
        <w:t xml:space="preserve">Local </w:t>
      </w:r>
      <w:r w:rsidR="00EF3D14" w:rsidRPr="00E476DE">
        <w:t>Recovery Plan</w:t>
      </w:r>
      <w:bookmarkEnd w:id="81"/>
    </w:p>
    <w:p w14:paraId="4EE039DC" w14:textId="592FE5AC" w:rsidR="00A465CA" w:rsidRPr="00E476DE" w:rsidRDefault="00A465CA" w:rsidP="00671D02">
      <w:pPr>
        <w:spacing w:after="24" w:line="240" w:lineRule="auto"/>
        <w:jc w:val="both"/>
        <w:rPr>
          <w:rFonts w:cs="Arial"/>
          <w:sz w:val="24"/>
          <w:szCs w:val="24"/>
        </w:rPr>
      </w:pPr>
      <w:r w:rsidRPr="00E476DE">
        <w:rPr>
          <w:rFonts w:cs="Arial"/>
          <w:sz w:val="24"/>
          <w:szCs w:val="24"/>
        </w:rPr>
        <w:t xml:space="preserve">To assist with the </w:t>
      </w:r>
      <w:r w:rsidR="009E6F87" w:rsidRPr="00E476DE">
        <w:rPr>
          <w:rFonts w:cs="Arial"/>
          <w:sz w:val="24"/>
          <w:szCs w:val="24"/>
        </w:rPr>
        <w:t>recovery,</w:t>
      </w:r>
      <w:r w:rsidRPr="00E476DE">
        <w:rPr>
          <w:rFonts w:cs="Arial"/>
          <w:sz w:val="24"/>
          <w:szCs w:val="24"/>
        </w:rPr>
        <w:t xml:space="preserve"> process a </w:t>
      </w:r>
      <w:r w:rsidR="00671D02">
        <w:rPr>
          <w:rFonts w:cs="Arial"/>
          <w:sz w:val="24"/>
          <w:szCs w:val="24"/>
        </w:rPr>
        <w:t>LG</w:t>
      </w:r>
      <w:r w:rsidRPr="00E476DE">
        <w:rPr>
          <w:rFonts w:cs="Arial"/>
          <w:sz w:val="24"/>
          <w:szCs w:val="24"/>
        </w:rPr>
        <w:t xml:space="preserve"> must have steps in place to outline the way in which they will manage </w:t>
      </w:r>
      <w:r w:rsidR="00982A51" w:rsidRPr="00E476DE">
        <w:rPr>
          <w:rFonts w:cs="Arial"/>
          <w:sz w:val="24"/>
          <w:szCs w:val="24"/>
        </w:rPr>
        <w:t xml:space="preserve">recovery </w:t>
      </w:r>
      <w:r w:rsidRPr="00E476DE">
        <w:rPr>
          <w:rFonts w:cs="Arial"/>
          <w:sz w:val="24"/>
          <w:szCs w:val="24"/>
        </w:rPr>
        <w:t xml:space="preserve">internally and with the community.  The best way to do this is </w:t>
      </w:r>
      <w:r w:rsidR="00671D02">
        <w:rPr>
          <w:rFonts w:cs="Arial"/>
          <w:sz w:val="24"/>
          <w:szCs w:val="24"/>
        </w:rPr>
        <w:t>through</w:t>
      </w:r>
      <w:r w:rsidRPr="00E476DE">
        <w:rPr>
          <w:rFonts w:cs="Arial"/>
          <w:sz w:val="24"/>
          <w:szCs w:val="24"/>
        </w:rPr>
        <w:t xml:space="preserve"> a local recovery plan.  </w:t>
      </w:r>
    </w:p>
    <w:p w14:paraId="0B189839" w14:textId="77777777" w:rsidR="00A465CA" w:rsidRPr="00E476DE" w:rsidRDefault="00A465CA" w:rsidP="00671D02">
      <w:pPr>
        <w:spacing w:after="24" w:line="240" w:lineRule="auto"/>
        <w:jc w:val="both"/>
        <w:rPr>
          <w:rFonts w:cs="Arial"/>
          <w:sz w:val="24"/>
          <w:szCs w:val="24"/>
        </w:rPr>
      </w:pPr>
    </w:p>
    <w:p w14:paraId="49947A61" w14:textId="77777777" w:rsidR="00EF3D14" w:rsidRPr="00E476DE" w:rsidRDefault="00A465CA" w:rsidP="00671D02">
      <w:pPr>
        <w:spacing w:after="24" w:line="240" w:lineRule="auto"/>
        <w:jc w:val="both"/>
        <w:rPr>
          <w:rFonts w:cs="Arial"/>
          <w:sz w:val="24"/>
          <w:szCs w:val="24"/>
        </w:rPr>
      </w:pPr>
      <w:r w:rsidRPr="00E476DE">
        <w:rPr>
          <w:rFonts w:cs="Arial"/>
          <w:sz w:val="24"/>
          <w:szCs w:val="24"/>
        </w:rPr>
        <w:t xml:space="preserve">A local recovery plan including the nomination of a </w:t>
      </w:r>
      <w:r w:rsidR="00671D02">
        <w:rPr>
          <w:rFonts w:cs="Arial"/>
          <w:sz w:val="24"/>
          <w:szCs w:val="24"/>
        </w:rPr>
        <w:t>LRC</w:t>
      </w:r>
      <w:r w:rsidRPr="00E476DE">
        <w:rPr>
          <w:rFonts w:cs="Arial"/>
          <w:sz w:val="24"/>
          <w:szCs w:val="24"/>
        </w:rPr>
        <w:t xml:space="preserve"> is required under </w:t>
      </w:r>
      <w:r w:rsidRPr="00E476DE">
        <w:rPr>
          <w:rFonts w:cs="Arial"/>
          <w:i/>
          <w:sz w:val="24"/>
          <w:szCs w:val="24"/>
        </w:rPr>
        <w:t>section 41(4) of the EM Act</w:t>
      </w:r>
      <w:r w:rsidRPr="00E476DE">
        <w:rPr>
          <w:rFonts w:cs="Arial"/>
          <w:sz w:val="24"/>
          <w:szCs w:val="24"/>
        </w:rPr>
        <w:t xml:space="preserve">.  A copy of the City of Perth Local Recovery Plan can be found </w:t>
      </w:r>
      <w:r w:rsidR="00630D37" w:rsidRPr="00E476DE">
        <w:rPr>
          <w:rFonts w:cs="Arial"/>
          <w:sz w:val="24"/>
          <w:szCs w:val="24"/>
        </w:rPr>
        <w:t xml:space="preserve">at </w:t>
      </w:r>
      <w:hyperlink r:id="rId13" w:history="1">
        <w:r w:rsidR="00640419" w:rsidRPr="00E476DE">
          <w:rPr>
            <w:rStyle w:val="Hyperlink"/>
            <w:rFonts w:cs="Arial"/>
            <w:sz w:val="24"/>
            <w:szCs w:val="24"/>
          </w:rPr>
          <w:t>www.cityofperth.wa.gov.au</w:t>
        </w:r>
      </w:hyperlink>
    </w:p>
    <w:p w14:paraId="6027B381" w14:textId="77777777" w:rsidR="00EF3D14" w:rsidRPr="00E476DE" w:rsidRDefault="00F83CB5" w:rsidP="00671D02">
      <w:pPr>
        <w:pStyle w:val="Heading2"/>
        <w:jc w:val="both"/>
      </w:pPr>
      <w:bookmarkStart w:id="82" w:name="_Toc7442576"/>
      <w:r>
        <w:t>4</w:t>
      </w:r>
      <w:r w:rsidR="00EF3D14" w:rsidRPr="00E476DE">
        <w:t xml:space="preserve">.2 </w:t>
      </w:r>
      <w:r w:rsidR="00A16C42">
        <w:tab/>
      </w:r>
      <w:r w:rsidR="00EF3D14" w:rsidRPr="00E476DE">
        <w:t>Local Recovery Coordinator</w:t>
      </w:r>
      <w:r w:rsidR="00671D02">
        <w:t xml:space="preserve"> (LRC)</w:t>
      </w:r>
      <w:bookmarkEnd w:id="82"/>
    </w:p>
    <w:p w14:paraId="6E1E34A7" w14:textId="113DA014" w:rsidR="00A465CA" w:rsidRPr="00E476DE" w:rsidRDefault="00671D02" w:rsidP="00671D02">
      <w:pPr>
        <w:spacing w:after="24" w:line="240" w:lineRule="auto"/>
        <w:jc w:val="both"/>
        <w:rPr>
          <w:rFonts w:cs="Arial"/>
          <w:sz w:val="24"/>
          <w:szCs w:val="24"/>
        </w:rPr>
      </w:pPr>
      <w:r>
        <w:rPr>
          <w:rFonts w:cs="Arial"/>
          <w:sz w:val="24"/>
          <w:szCs w:val="24"/>
        </w:rPr>
        <w:t>U</w:t>
      </w:r>
      <w:r w:rsidRPr="00E476DE">
        <w:rPr>
          <w:rFonts w:cs="Arial"/>
          <w:sz w:val="24"/>
          <w:szCs w:val="24"/>
        </w:rPr>
        <w:t xml:space="preserve">nder </w:t>
      </w:r>
      <w:r w:rsidRPr="00E476DE">
        <w:rPr>
          <w:rFonts w:cs="Arial"/>
          <w:i/>
          <w:sz w:val="24"/>
          <w:szCs w:val="24"/>
        </w:rPr>
        <w:t>section 41(4) of the EM Act</w:t>
      </w:r>
      <w:r>
        <w:rPr>
          <w:rFonts w:cs="Arial"/>
          <w:i/>
          <w:sz w:val="24"/>
          <w:szCs w:val="24"/>
        </w:rPr>
        <w:t xml:space="preserve">, </w:t>
      </w:r>
      <w:r>
        <w:rPr>
          <w:rFonts w:cs="Arial"/>
          <w:sz w:val="24"/>
          <w:szCs w:val="24"/>
        </w:rPr>
        <w:t>LG</w:t>
      </w:r>
      <w:r w:rsidR="00A465CA" w:rsidRPr="00E476DE">
        <w:rPr>
          <w:rFonts w:cs="Arial"/>
          <w:sz w:val="24"/>
          <w:szCs w:val="24"/>
        </w:rPr>
        <w:t xml:space="preserve"> are required to include the nomination of </w:t>
      </w:r>
      <w:r w:rsidR="009E6F87" w:rsidRPr="00E476DE">
        <w:rPr>
          <w:rFonts w:cs="Arial"/>
          <w:sz w:val="24"/>
          <w:szCs w:val="24"/>
        </w:rPr>
        <w:t>an</w:t>
      </w:r>
      <w:r w:rsidR="00A465CA" w:rsidRPr="00E476DE">
        <w:rPr>
          <w:rFonts w:cs="Arial"/>
          <w:sz w:val="24"/>
          <w:szCs w:val="24"/>
        </w:rPr>
        <w:t xml:space="preserve"> </w:t>
      </w:r>
      <w:r>
        <w:rPr>
          <w:rFonts w:cs="Arial"/>
          <w:sz w:val="24"/>
          <w:szCs w:val="24"/>
        </w:rPr>
        <w:t>LRC</w:t>
      </w:r>
      <w:r w:rsidR="00A465CA" w:rsidRPr="00E476DE">
        <w:rPr>
          <w:rFonts w:cs="Arial"/>
          <w:sz w:val="24"/>
          <w:szCs w:val="24"/>
        </w:rPr>
        <w:t xml:space="preserve"> in their local recovery </w:t>
      </w:r>
      <w:r w:rsidR="000A2E7C" w:rsidRPr="00E476DE">
        <w:rPr>
          <w:rFonts w:cs="Arial"/>
          <w:sz w:val="24"/>
          <w:szCs w:val="24"/>
        </w:rPr>
        <w:t>plan</w:t>
      </w:r>
      <w:r w:rsidR="000A2E7C">
        <w:rPr>
          <w:rFonts w:cs="Arial"/>
          <w:sz w:val="24"/>
          <w:szCs w:val="24"/>
        </w:rPr>
        <w:t>.</w:t>
      </w:r>
      <w:r w:rsidR="000A2E7C" w:rsidRPr="00E476DE">
        <w:rPr>
          <w:rFonts w:cs="Arial"/>
          <w:sz w:val="24"/>
          <w:szCs w:val="24"/>
        </w:rPr>
        <w:t xml:space="preserve"> There</w:t>
      </w:r>
      <w:r w:rsidR="00A465CA" w:rsidRPr="00E476DE">
        <w:rPr>
          <w:rFonts w:cs="Arial"/>
          <w:sz w:val="24"/>
          <w:szCs w:val="24"/>
        </w:rPr>
        <w:t xml:space="preserve"> should be more than one person appointed and trained to undertake the role in case the primary appointee is unavailable when the emergency occurs.</w:t>
      </w:r>
    </w:p>
    <w:p w14:paraId="17D6CDE0" w14:textId="77777777" w:rsidR="00A465CA" w:rsidRPr="00E476DE" w:rsidRDefault="00A465CA" w:rsidP="00671D02">
      <w:pPr>
        <w:spacing w:after="24" w:line="240" w:lineRule="auto"/>
        <w:jc w:val="both"/>
        <w:rPr>
          <w:rFonts w:cs="Arial"/>
          <w:sz w:val="24"/>
          <w:szCs w:val="24"/>
        </w:rPr>
      </w:pPr>
    </w:p>
    <w:p w14:paraId="26A4D0BC" w14:textId="77777777" w:rsidR="00EF3D14" w:rsidRPr="00E476DE" w:rsidRDefault="00A465CA" w:rsidP="00671D02">
      <w:pPr>
        <w:spacing w:after="24" w:line="240" w:lineRule="auto"/>
        <w:jc w:val="both"/>
        <w:rPr>
          <w:rFonts w:cs="Arial"/>
          <w:sz w:val="24"/>
          <w:szCs w:val="24"/>
        </w:rPr>
      </w:pPr>
      <w:r w:rsidRPr="00E476DE">
        <w:rPr>
          <w:rFonts w:cs="Arial"/>
          <w:sz w:val="24"/>
          <w:szCs w:val="24"/>
        </w:rPr>
        <w:t xml:space="preserve">The </w:t>
      </w:r>
      <w:r w:rsidR="00671D02">
        <w:rPr>
          <w:rFonts w:cs="Arial"/>
          <w:sz w:val="24"/>
          <w:szCs w:val="24"/>
        </w:rPr>
        <w:t>LRC</w:t>
      </w:r>
      <w:r w:rsidRPr="00E476DE">
        <w:rPr>
          <w:rFonts w:cs="Arial"/>
          <w:sz w:val="24"/>
          <w:szCs w:val="24"/>
        </w:rPr>
        <w:t xml:space="preserve"> coordinates local-level recovery activities in conjunction with the </w:t>
      </w:r>
      <w:r w:rsidR="00671D02">
        <w:rPr>
          <w:rFonts w:cs="Arial"/>
          <w:sz w:val="24"/>
          <w:szCs w:val="24"/>
        </w:rPr>
        <w:t>LRCG</w:t>
      </w:r>
      <w:r w:rsidRPr="00E476DE">
        <w:rPr>
          <w:rFonts w:cs="Arial"/>
          <w:sz w:val="24"/>
          <w:szCs w:val="24"/>
        </w:rPr>
        <w:t xml:space="preserve">, if formed and in accordance with the plans, strategies and policies it determines.  </w:t>
      </w:r>
    </w:p>
    <w:p w14:paraId="1BE88548" w14:textId="77777777" w:rsidR="006541AE" w:rsidRDefault="006541AE" w:rsidP="00671D02">
      <w:pPr>
        <w:spacing w:after="24" w:line="240" w:lineRule="auto"/>
        <w:jc w:val="both"/>
        <w:rPr>
          <w:rFonts w:cs="Arial"/>
          <w:sz w:val="24"/>
          <w:szCs w:val="24"/>
        </w:rPr>
      </w:pPr>
    </w:p>
    <w:p w14:paraId="5A0F9A67" w14:textId="1E69DE03" w:rsidR="00C16B88" w:rsidRPr="00E476DE" w:rsidRDefault="00F2116F" w:rsidP="00C16B88">
      <w:pPr>
        <w:spacing w:after="24" w:line="240" w:lineRule="auto"/>
        <w:jc w:val="both"/>
        <w:rPr>
          <w:rFonts w:cs="Arial"/>
          <w:sz w:val="24"/>
          <w:szCs w:val="24"/>
        </w:rPr>
      </w:pPr>
      <w:r w:rsidRPr="00E476DE">
        <w:rPr>
          <w:rFonts w:cs="Arial"/>
          <w:sz w:val="24"/>
          <w:szCs w:val="24"/>
        </w:rPr>
        <w:t xml:space="preserve">The nominated </w:t>
      </w:r>
      <w:r w:rsidR="00671D02">
        <w:rPr>
          <w:rFonts w:cs="Arial"/>
          <w:sz w:val="24"/>
          <w:szCs w:val="24"/>
        </w:rPr>
        <w:t>LRC</w:t>
      </w:r>
      <w:r w:rsidRPr="00E476DE">
        <w:rPr>
          <w:rFonts w:cs="Arial"/>
          <w:sz w:val="24"/>
          <w:szCs w:val="24"/>
        </w:rPr>
        <w:t xml:space="preserve"> for the </w:t>
      </w:r>
      <w:r w:rsidR="00671D02">
        <w:rPr>
          <w:rFonts w:cs="Arial"/>
          <w:sz w:val="24"/>
          <w:szCs w:val="24"/>
        </w:rPr>
        <w:t>COP</w:t>
      </w:r>
      <w:r w:rsidR="00DD71E2" w:rsidRPr="00E476DE">
        <w:rPr>
          <w:rFonts w:cs="Arial"/>
          <w:sz w:val="24"/>
          <w:szCs w:val="24"/>
        </w:rPr>
        <w:t xml:space="preserve"> is the </w:t>
      </w:r>
      <w:r w:rsidR="00C16B88">
        <w:rPr>
          <w:rFonts w:cs="Arial"/>
          <w:sz w:val="24"/>
          <w:szCs w:val="24"/>
        </w:rPr>
        <w:t>General Manager</w:t>
      </w:r>
      <w:r w:rsidR="00C16B88" w:rsidRPr="00E476DE">
        <w:rPr>
          <w:rFonts w:cs="Arial"/>
          <w:sz w:val="24"/>
          <w:szCs w:val="24"/>
        </w:rPr>
        <w:t xml:space="preserve"> Community </w:t>
      </w:r>
      <w:r w:rsidR="00C16B88">
        <w:rPr>
          <w:rFonts w:cs="Arial"/>
          <w:sz w:val="24"/>
          <w:szCs w:val="24"/>
        </w:rPr>
        <w:t xml:space="preserve">Development Alliance </w:t>
      </w:r>
    </w:p>
    <w:p w14:paraId="424DCB7C" w14:textId="5F26F633" w:rsidR="00F2116F" w:rsidRPr="00E476DE" w:rsidRDefault="006541AE" w:rsidP="00671D02">
      <w:pPr>
        <w:spacing w:after="24" w:line="240" w:lineRule="auto"/>
        <w:jc w:val="both"/>
        <w:rPr>
          <w:rFonts w:cs="Arial"/>
          <w:sz w:val="24"/>
          <w:szCs w:val="24"/>
        </w:rPr>
      </w:pPr>
      <w:r>
        <w:rPr>
          <w:rFonts w:cs="Arial"/>
          <w:sz w:val="24"/>
          <w:szCs w:val="24"/>
        </w:rPr>
        <w:t xml:space="preserve"> </w:t>
      </w:r>
      <w:r w:rsidR="009E6F87" w:rsidRPr="00E476DE">
        <w:rPr>
          <w:rFonts w:cs="Arial"/>
          <w:sz w:val="24"/>
          <w:szCs w:val="24"/>
        </w:rPr>
        <w:t xml:space="preserve">and </w:t>
      </w:r>
      <w:r w:rsidR="009E6F87">
        <w:rPr>
          <w:rFonts w:cs="Arial"/>
          <w:sz w:val="24"/>
          <w:szCs w:val="24"/>
        </w:rPr>
        <w:t>General</w:t>
      </w:r>
      <w:r w:rsidR="00C16B88">
        <w:rPr>
          <w:rFonts w:cs="Arial"/>
          <w:sz w:val="24"/>
          <w:szCs w:val="24"/>
        </w:rPr>
        <w:t xml:space="preserve"> Manager Planning &amp; Economic Development </w:t>
      </w:r>
      <w:r w:rsidR="00DD71E2" w:rsidRPr="00E476DE">
        <w:rPr>
          <w:rFonts w:cs="Arial"/>
          <w:sz w:val="24"/>
          <w:szCs w:val="24"/>
        </w:rPr>
        <w:t xml:space="preserve">as alternate.  Support for the local recovery Coordination will be provided by </w:t>
      </w:r>
      <w:r>
        <w:rPr>
          <w:rFonts w:cs="Arial"/>
          <w:sz w:val="24"/>
          <w:szCs w:val="24"/>
        </w:rPr>
        <w:t xml:space="preserve">Community </w:t>
      </w:r>
      <w:r w:rsidR="00C16B88">
        <w:rPr>
          <w:rFonts w:cs="Arial"/>
          <w:sz w:val="24"/>
          <w:szCs w:val="24"/>
        </w:rPr>
        <w:t xml:space="preserve">Safety &amp; </w:t>
      </w:r>
      <w:r w:rsidR="009E6F87">
        <w:rPr>
          <w:rFonts w:cs="Arial"/>
          <w:sz w:val="24"/>
          <w:szCs w:val="24"/>
        </w:rPr>
        <w:t>Amenity,</w:t>
      </w:r>
      <w:r>
        <w:rPr>
          <w:rFonts w:cs="Arial"/>
          <w:sz w:val="24"/>
          <w:szCs w:val="24"/>
        </w:rPr>
        <w:t xml:space="preserve"> </w:t>
      </w:r>
      <w:r w:rsidRPr="00E476DE">
        <w:rPr>
          <w:rFonts w:cs="Arial"/>
          <w:sz w:val="24"/>
          <w:szCs w:val="24"/>
        </w:rPr>
        <w:t>C</w:t>
      </w:r>
      <w:r>
        <w:rPr>
          <w:rFonts w:cs="Arial"/>
          <w:sz w:val="24"/>
          <w:szCs w:val="24"/>
        </w:rPr>
        <w:t>ommunity Services</w:t>
      </w:r>
      <w:r w:rsidR="00042B84">
        <w:rPr>
          <w:rFonts w:cs="Arial"/>
          <w:sz w:val="24"/>
          <w:szCs w:val="24"/>
        </w:rPr>
        <w:t>, Operations,</w:t>
      </w:r>
      <w:r w:rsidR="00042B84" w:rsidRPr="00042B84">
        <w:rPr>
          <w:rFonts w:cs="Arial"/>
          <w:sz w:val="24"/>
          <w:szCs w:val="24"/>
        </w:rPr>
        <w:t xml:space="preserve"> </w:t>
      </w:r>
      <w:r w:rsidR="00042B84" w:rsidRPr="00E476DE">
        <w:rPr>
          <w:rFonts w:cs="Arial"/>
          <w:sz w:val="24"/>
          <w:szCs w:val="24"/>
        </w:rPr>
        <w:t>P</w:t>
      </w:r>
      <w:r w:rsidR="00042B84">
        <w:rPr>
          <w:rFonts w:cs="Arial"/>
          <w:sz w:val="24"/>
          <w:szCs w:val="24"/>
        </w:rPr>
        <w:t>arking Services and</w:t>
      </w:r>
      <w:r w:rsidR="00F61889">
        <w:rPr>
          <w:rFonts w:cs="Arial"/>
          <w:sz w:val="24"/>
          <w:szCs w:val="24"/>
        </w:rPr>
        <w:t xml:space="preserve"> other COP business units</w:t>
      </w:r>
      <w:r w:rsidR="00DD71E2" w:rsidRPr="00E476DE">
        <w:rPr>
          <w:rFonts w:cs="Arial"/>
          <w:sz w:val="24"/>
          <w:szCs w:val="24"/>
        </w:rPr>
        <w:t xml:space="preserve"> as required</w:t>
      </w:r>
    </w:p>
    <w:p w14:paraId="3D8433F5" w14:textId="77777777" w:rsidR="0067242B" w:rsidRPr="00E476DE" w:rsidRDefault="00F83CB5" w:rsidP="00671D02">
      <w:pPr>
        <w:pStyle w:val="Heading2"/>
        <w:jc w:val="both"/>
      </w:pPr>
      <w:bookmarkStart w:id="83" w:name="_Toc7442577"/>
      <w:r>
        <w:t>4.3</w:t>
      </w:r>
      <w:r w:rsidR="0067242B" w:rsidRPr="00E476DE">
        <w:t xml:space="preserve"> </w:t>
      </w:r>
      <w:r w:rsidR="00A16C42">
        <w:tab/>
      </w:r>
      <w:r w:rsidR="0067242B" w:rsidRPr="00E476DE">
        <w:t>Local Recovery Coordination Group</w:t>
      </w:r>
      <w:r w:rsidR="00671D02">
        <w:t xml:space="preserve"> (LRCG)</w:t>
      </w:r>
      <w:bookmarkEnd w:id="83"/>
    </w:p>
    <w:p w14:paraId="13CA04AA" w14:textId="77777777" w:rsidR="0067242B" w:rsidRPr="00E476DE" w:rsidRDefault="0067242B" w:rsidP="00671D02">
      <w:pPr>
        <w:spacing w:after="24" w:line="240" w:lineRule="auto"/>
        <w:jc w:val="both"/>
        <w:rPr>
          <w:rFonts w:cs="Arial"/>
          <w:sz w:val="24"/>
          <w:szCs w:val="24"/>
        </w:rPr>
      </w:pPr>
      <w:r w:rsidRPr="00E476DE">
        <w:rPr>
          <w:rFonts w:cs="Arial"/>
          <w:sz w:val="24"/>
          <w:szCs w:val="24"/>
        </w:rPr>
        <w:t xml:space="preserve">A </w:t>
      </w:r>
      <w:r w:rsidR="00671D02">
        <w:rPr>
          <w:rFonts w:cs="Arial"/>
          <w:sz w:val="24"/>
          <w:szCs w:val="24"/>
        </w:rPr>
        <w:t>LRCG</w:t>
      </w:r>
      <w:r w:rsidRPr="00E476DE">
        <w:rPr>
          <w:rFonts w:cs="Arial"/>
          <w:sz w:val="24"/>
          <w:szCs w:val="24"/>
        </w:rPr>
        <w:t xml:space="preserve"> is the strategic decision-making body for recovery.  The LRCG provide visible and strong leadership and have a key role in restoring confidence to the community.</w:t>
      </w:r>
      <w:r w:rsidR="0054679F" w:rsidRPr="00E476DE">
        <w:rPr>
          <w:rFonts w:cs="Arial"/>
          <w:sz w:val="24"/>
          <w:szCs w:val="24"/>
        </w:rPr>
        <w:t xml:space="preserve">  The LRCG is chaired by the </w:t>
      </w:r>
      <w:r w:rsidR="00671D02">
        <w:rPr>
          <w:rFonts w:cs="Arial"/>
          <w:sz w:val="24"/>
          <w:szCs w:val="24"/>
        </w:rPr>
        <w:t>LRC</w:t>
      </w:r>
      <w:r w:rsidR="00CB6F53">
        <w:rPr>
          <w:rFonts w:cs="Arial"/>
          <w:sz w:val="24"/>
          <w:szCs w:val="24"/>
        </w:rPr>
        <w:t>.</w:t>
      </w:r>
    </w:p>
    <w:p w14:paraId="4821AC3F" w14:textId="77777777" w:rsidR="0067242B" w:rsidRPr="00E476DE" w:rsidRDefault="0067242B" w:rsidP="00671D02">
      <w:pPr>
        <w:spacing w:after="24" w:line="240" w:lineRule="auto"/>
        <w:jc w:val="both"/>
        <w:rPr>
          <w:rFonts w:cs="Arial"/>
          <w:sz w:val="24"/>
          <w:szCs w:val="24"/>
        </w:rPr>
      </w:pPr>
    </w:p>
    <w:p w14:paraId="4ED9D975" w14:textId="77777777" w:rsidR="009D7539" w:rsidRPr="00E476DE" w:rsidRDefault="00671D02" w:rsidP="00671D02">
      <w:pPr>
        <w:spacing w:after="24" w:line="240" w:lineRule="auto"/>
        <w:jc w:val="both"/>
        <w:rPr>
          <w:rFonts w:cs="Arial"/>
          <w:sz w:val="24"/>
          <w:szCs w:val="24"/>
        </w:rPr>
      </w:pPr>
      <w:r>
        <w:rPr>
          <w:rFonts w:cs="Arial"/>
          <w:sz w:val="24"/>
          <w:szCs w:val="24"/>
        </w:rPr>
        <w:t>W</w:t>
      </w:r>
      <w:r w:rsidRPr="00E476DE">
        <w:rPr>
          <w:rFonts w:cs="Arial"/>
          <w:sz w:val="24"/>
          <w:szCs w:val="24"/>
        </w:rPr>
        <w:t>hen considered appropriate for community recovery</w:t>
      </w:r>
      <w:r>
        <w:rPr>
          <w:rFonts w:cs="Arial"/>
          <w:sz w:val="24"/>
          <w:szCs w:val="24"/>
        </w:rPr>
        <w:t xml:space="preserve">, the </w:t>
      </w:r>
      <w:r w:rsidR="00982A51" w:rsidRPr="00E476DE">
        <w:rPr>
          <w:rFonts w:cs="Arial"/>
          <w:sz w:val="24"/>
          <w:szCs w:val="24"/>
        </w:rPr>
        <w:t>COP</w:t>
      </w:r>
      <w:r w:rsidR="0067242B" w:rsidRPr="00E476DE">
        <w:rPr>
          <w:rFonts w:cs="Arial"/>
          <w:sz w:val="24"/>
          <w:szCs w:val="24"/>
        </w:rPr>
        <w:t xml:space="preserve"> will determine the establishment of a </w:t>
      </w:r>
      <w:r>
        <w:rPr>
          <w:rFonts w:cs="Arial"/>
          <w:sz w:val="24"/>
          <w:szCs w:val="24"/>
        </w:rPr>
        <w:t>LRCG</w:t>
      </w:r>
      <w:r w:rsidR="0067242B" w:rsidRPr="00E476DE">
        <w:rPr>
          <w:rFonts w:cs="Arial"/>
          <w:sz w:val="24"/>
          <w:szCs w:val="24"/>
        </w:rPr>
        <w:t xml:space="preserve">. When formed, the LRCG coordinates local level recovery activities in accordance with </w:t>
      </w:r>
      <w:r>
        <w:rPr>
          <w:rFonts w:cs="Arial"/>
          <w:sz w:val="24"/>
          <w:szCs w:val="24"/>
        </w:rPr>
        <w:t xml:space="preserve">COP </w:t>
      </w:r>
      <w:r w:rsidR="0067242B" w:rsidRPr="00E476DE">
        <w:rPr>
          <w:rFonts w:cs="Arial"/>
          <w:sz w:val="24"/>
          <w:szCs w:val="24"/>
        </w:rPr>
        <w:t>plans, strategies and policies</w:t>
      </w:r>
      <w:r w:rsidR="009D7539" w:rsidRPr="00E476DE">
        <w:rPr>
          <w:rFonts w:cs="Arial"/>
          <w:sz w:val="24"/>
          <w:szCs w:val="24"/>
        </w:rPr>
        <w:t>.</w:t>
      </w:r>
      <w:r w:rsidR="0067242B" w:rsidRPr="00E476DE">
        <w:rPr>
          <w:rFonts w:cs="Arial"/>
          <w:sz w:val="24"/>
          <w:szCs w:val="24"/>
        </w:rPr>
        <w:t xml:space="preserve"> </w:t>
      </w:r>
    </w:p>
    <w:p w14:paraId="16783EEA" w14:textId="77777777" w:rsidR="009D7539" w:rsidRPr="00E476DE" w:rsidRDefault="009D7539" w:rsidP="00671D02">
      <w:pPr>
        <w:spacing w:after="24" w:line="240" w:lineRule="auto"/>
        <w:jc w:val="both"/>
        <w:rPr>
          <w:rFonts w:cs="Arial"/>
          <w:sz w:val="24"/>
          <w:szCs w:val="24"/>
        </w:rPr>
      </w:pPr>
    </w:p>
    <w:p w14:paraId="1E124F95" w14:textId="77777777" w:rsidR="00936CD4" w:rsidRDefault="009D7539" w:rsidP="00671D02">
      <w:pPr>
        <w:spacing w:after="24" w:line="240" w:lineRule="auto"/>
        <w:jc w:val="both"/>
        <w:rPr>
          <w:rFonts w:cs="Arial"/>
          <w:b/>
          <w:sz w:val="24"/>
          <w:szCs w:val="24"/>
        </w:rPr>
      </w:pPr>
      <w:r w:rsidRPr="00E476DE">
        <w:rPr>
          <w:rFonts w:cs="Arial"/>
          <w:sz w:val="24"/>
          <w:szCs w:val="24"/>
        </w:rPr>
        <w:t>Details</w:t>
      </w:r>
      <w:r w:rsidR="00F2116F" w:rsidRPr="00E476DE">
        <w:rPr>
          <w:rFonts w:cs="Arial"/>
          <w:sz w:val="24"/>
          <w:szCs w:val="24"/>
        </w:rPr>
        <w:t xml:space="preserve"> of the LRCG executive and sub-committee structure can be found in the </w:t>
      </w:r>
      <w:r w:rsidR="00671D02">
        <w:rPr>
          <w:rFonts w:cs="Arial"/>
          <w:sz w:val="24"/>
          <w:szCs w:val="24"/>
        </w:rPr>
        <w:t>COP</w:t>
      </w:r>
      <w:r w:rsidR="00F2116F" w:rsidRPr="00E476DE">
        <w:rPr>
          <w:rFonts w:cs="Arial"/>
          <w:sz w:val="24"/>
          <w:szCs w:val="24"/>
        </w:rPr>
        <w:t xml:space="preserve"> </w:t>
      </w:r>
      <w:r w:rsidR="00C63FFC" w:rsidRPr="00E476DE">
        <w:rPr>
          <w:rFonts w:cs="Arial"/>
          <w:b/>
          <w:sz w:val="24"/>
          <w:szCs w:val="24"/>
        </w:rPr>
        <w:t>Local Recovery Plan</w:t>
      </w:r>
      <w:r w:rsidR="00F2116F" w:rsidRPr="00E476DE">
        <w:rPr>
          <w:rFonts w:cs="Arial"/>
          <w:b/>
          <w:sz w:val="24"/>
          <w:szCs w:val="24"/>
        </w:rPr>
        <w:t>.</w:t>
      </w:r>
      <w:r w:rsidR="00936CD4">
        <w:rPr>
          <w:rFonts w:cs="Arial"/>
          <w:b/>
          <w:sz w:val="24"/>
          <w:szCs w:val="24"/>
        </w:rPr>
        <w:br w:type="page"/>
      </w:r>
    </w:p>
    <w:p w14:paraId="3F83BFED" w14:textId="77777777" w:rsidR="00D0620E" w:rsidRDefault="00C7757F" w:rsidP="004D5B75">
      <w:pPr>
        <w:pStyle w:val="Heading2"/>
        <w:spacing w:before="0" w:line="240" w:lineRule="auto"/>
      </w:pPr>
      <w:bookmarkStart w:id="84" w:name="_Toc7442578"/>
      <w:bookmarkStart w:id="85" w:name="_Toc490135441"/>
      <w:bookmarkStart w:id="86" w:name="_Hlk10792130"/>
      <w:r w:rsidRPr="00D2472E">
        <w:lastRenderedPageBreak/>
        <w:t>Appendix 1</w:t>
      </w:r>
      <w:bookmarkEnd w:id="84"/>
      <w:r>
        <w:tab/>
      </w:r>
    </w:p>
    <w:p w14:paraId="3C66B4CD" w14:textId="77777777" w:rsidR="00C7757F" w:rsidRPr="00D2472E" w:rsidRDefault="00C7757F" w:rsidP="00D0620E">
      <w:pPr>
        <w:pStyle w:val="Heading2"/>
        <w:spacing w:line="240" w:lineRule="auto"/>
      </w:pPr>
      <w:bookmarkStart w:id="87" w:name="_Toc7442579"/>
      <w:r w:rsidRPr="00D2472E">
        <w:t>LEMC Member Roles and Responsibilities</w:t>
      </w:r>
      <w:bookmarkEnd w:id="85"/>
      <w:bookmarkEnd w:id="87"/>
      <w:r w:rsidRPr="00D2472E">
        <w:t xml:space="preserve"> </w:t>
      </w:r>
    </w:p>
    <w:p w14:paraId="4B32DDCF" w14:textId="77777777" w:rsidR="00C7757F" w:rsidRPr="00D2472E" w:rsidRDefault="00C7757F" w:rsidP="00C7757F">
      <w:pPr>
        <w:spacing w:afterLines="24" w:after="57" w:line="240" w:lineRule="auto"/>
        <w:rPr>
          <w:rFonts w:cs="Arial"/>
          <w:sz w:val="24"/>
          <w:szCs w:val="24"/>
        </w:rPr>
      </w:pPr>
    </w:p>
    <w:tbl>
      <w:tblPr>
        <w:tblStyle w:val="LightList-Accent5"/>
        <w:tblW w:w="9049" w:type="dxa"/>
        <w:tblLook w:val="04A0" w:firstRow="1" w:lastRow="0" w:firstColumn="1" w:lastColumn="0" w:noHBand="0" w:noVBand="1"/>
      </w:tblPr>
      <w:tblGrid>
        <w:gridCol w:w="2802"/>
        <w:gridCol w:w="6247"/>
      </w:tblGrid>
      <w:tr w:rsidR="00C7757F" w:rsidRPr="00C7757F" w14:paraId="04BCFA51" w14:textId="77777777" w:rsidTr="009159D3">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802" w:type="dxa"/>
            <w:vMerge w:val="restart"/>
            <w:shd w:val="clear" w:color="auto" w:fill="892243"/>
          </w:tcPr>
          <w:p w14:paraId="79743705" w14:textId="77777777" w:rsidR="00C7757F" w:rsidRPr="00C7757F" w:rsidRDefault="00C7757F" w:rsidP="00D0620E">
            <w:pPr>
              <w:spacing w:before="100" w:beforeAutospacing="1" w:after="100" w:afterAutospacing="1" w:line="24" w:lineRule="atLeast"/>
              <w:contextualSpacing/>
              <w:jc w:val="center"/>
              <w:rPr>
                <w:rFonts w:cs="Arial"/>
                <w:b w:val="0"/>
              </w:rPr>
            </w:pPr>
          </w:p>
          <w:p w14:paraId="7A6FBF70" w14:textId="77777777" w:rsidR="00C7757F" w:rsidRPr="00C7757F" w:rsidRDefault="00C7757F" w:rsidP="00D0620E">
            <w:pPr>
              <w:spacing w:before="100" w:beforeAutospacing="1" w:after="100" w:afterAutospacing="1" w:line="24" w:lineRule="atLeast"/>
              <w:contextualSpacing/>
              <w:jc w:val="center"/>
              <w:rPr>
                <w:rFonts w:cs="Arial"/>
                <w:b w:val="0"/>
              </w:rPr>
            </w:pPr>
            <w:r w:rsidRPr="00C7757F">
              <w:rPr>
                <w:rFonts w:cs="Arial"/>
                <w:b w:val="0"/>
              </w:rPr>
              <w:t>LEMC member role</w:t>
            </w:r>
          </w:p>
        </w:tc>
        <w:tc>
          <w:tcPr>
            <w:tcW w:w="6247" w:type="dxa"/>
            <w:vMerge w:val="restart"/>
            <w:shd w:val="clear" w:color="auto" w:fill="892243"/>
          </w:tcPr>
          <w:p w14:paraId="2C101902" w14:textId="77777777" w:rsidR="00C7757F" w:rsidRPr="00C7757F" w:rsidRDefault="00C7757F" w:rsidP="00D0620E">
            <w:pPr>
              <w:spacing w:before="100" w:beforeAutospacing="1" w:after="100" w:afterAutospacing="1" w:line="24" w:lineRule="atLeast"/>
              <w:contextualSpacing/>
              <w:jc w:val="center"/>
              <w:cnfStyle w:val="100000000000" w:firstRow="1" w:lastRow="0" w:firstColumn="0" w:lastColumn="0" w:oddVBand="0" w:evenVBand="0" w:oddHBand="0" w:evenHBand="0" w:firstRowFirstColumn="0" w:firstRowLastColumn="0" w:lastRowFirstColumn="0" w:lastRowLastColumn="0"/>
              <w:rPr>
                <w:rFonts w:cs="Arial"/>
                <w:b w:val="0"/>
              </w:rPr>
            </w:pPr>
          </w:p>
          <w:p w14:paraId="009C3C2B" w14:textId="77777777" w:rsidR="00C7757F" w:rsidRPr="00C7757F" w:rsidRDefault="00C7757F" w:rsidP="00D0620E">
            <w:pPr>
              <w:spacing w:before="100" w:beforeAutospacing="1" w:after="100" w:afterAutospacing="1" w:line="24" w:lineRule="atLeast"/>
              <w:contextualSpacing/>
              <w:jc w:val="center"/>
              <w:cnfStyle w:val="100000000000" w:firstRow="1" w:lastRow="0" w:firstColumn="0" w:lastColumn="0" w:oddVBand="0" w:evenVBand="0" w:oddHBand="0" w:evenHBand="0" w:firstRowFirstColumn="0" w:firstRowLastColumn="0" w:lastRowFirstColumn="0" w:lastRowLastColumn="0"/>
              <w:rPr>
                <w:rFonts w:cs="Arial"/>
                <w:b w:val="0"/>
              </w:rPr>
            </w:pPr>
            <w:r w:rsidRPr="00C7757F">
              <w:rPr>
                <w:rFonts w:cs="Arial"/>
                <w:b w:val="0"/>
              </w:rPr>
              <w:t>Responsibilities</w:t>
            </w:r>
          </w:p>
        </w:tc>
      </w:tr>
      <w:tr w:rsidR="00C7757F" w:rsidRPr="00C7757F" w14:paraId="05381036" w14:textId="77777777" w:rsidTr="009159D3">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802" w:type="dxa"/>
            <w:vMerge/>
            <w:tcBorders>
              <w:top w:val="none" w:sz="0" w:space="0" w:color="auto"/>
              <w:left w:val="none" w:sz="0" w:space="0" w:color="auto"/>
              <w:bottom w:val="none" w:sz="0" w:space="0" w:color="auto"/>
            </w:tcBorders>
            <w:shd w:val="clear" w:color="auto" w:fill="892243"/>
          </w:tcPr>
          <w:p w14:paraId="60DBADD9" w14:textId="77777777" w:rsidR="00C7757F" w:rsidRPr="00C7757F" w:rsidRDefault="00C7757F" w:rsidP="00D0620E">
            <w:pPr>
              <w:spacing w:before="100" w:beforeAutospacing="1" w:after="100" w:afterAutospacing="1" w:line="24" w:lineRule="atLeast"/>
              <w:contextualSpacing/>
              <w:rPr>
                <w:rFonts w:cs="Arial"/>
                <w:b w:val="0"/>
              </w:rPr>
            </w:pPr>
          </w:p>
        </w:tc>
        <w:tc>
          <w:tcPr>
            <w:tcW w:w="6247" w:type="dxa"/>
            <w:vMerge/>
            <w:tcBorders>
              <w:top w:val="none" w:sz="0" w:space="0" w:color="auto"/>
              <w:bottom w:val="none" w:sz="0" w:space="0" w:color="auto"/>
              <w:right w:val="none" w:sz="0" w:space="0" w:color="auto"/>
            </w:tcBorders>
            <w:shd w:val="clear" w:color="auto" w:fill="892243"/>
          </w:tcPr>
          <w:p w14:paraId="66A93A8D" w14:textId="77777777" w:rsidR="00C7757F" w:rsidRPr="00C7757F" w:rsidRDefault="00C7757F" w:rsidP="00D0620E">
            <w:pPr>
              <w:spacing w:before="100" w:beforeAutospacing="1" w:after="100" w:afterAutospacing="1" w:line="24" w:lineRule="atLeast"/>
              <w:contextualSpacing/>
              <w:cnfStyle w:val="000000100000" w:firstRow="0" w:lastRow="0" w:firstColumn="0" w:lastColumn="0" w:oddVBand="0" w:evenVBand="0" w:oddHBand="1" w:evenHBand="0" w:firstRowFirstColumn="0" w:firstRowLastColumn="0" w:lastRowFirstColumn="0" w:lastRowLastColumn="0"/>
              <w:rPr>
                <w:rFonts w:cs="Arial"/>
              </w:rPr>
            </w:pPr>
          </w:p>
        </w:tc>
      </w:tr>
      <w:tr w:rsidR="00C7757F" w:rsidRPr="00C7757F" w14:paraId="492F256E" w14:textId="77777777" w:rsidTr="009159D3">
        <w:tc>
          <w:tcPr>
            <w:cnfStyle w:val="001000000000" w:firstRow="0" w:lastRow="0" w:firstColumn="1" w:lastColumn="0" w:oddVBand="0" w:evenVBand="0" w:oddHBand="0" w:evenHBand="0" w:firstRowFirstColumn="0" w:firstRowLastColumn="0" w:lastRowFirstColumn="0" w:lastRowLastColumn="0"/>
            <w:tcW w:w="2802" w:type="dxa"/>
          </w:tcPr>
          <w:p w14:paraId="52D2AB0D" w14:textId="77777777" w:rsidR="00C7757F" w:rsidRPr="00C7757F" w:rsidRDefault="00C7757F" w:rsidP="00D0620E">
            <w:pPr>
              <w:spacing w:before="100" w:beforeAutospacing="1" w:after="100" w:afterAutospacing="1" w:line="24" w:lineRule="atLeast"/>
              <w:contextualSpacing/>
              <w:rPr>
                <w:rFonts w:cs="Arial"/>
                <w:b w:val="0"/>
              </w:rPr>
            </w:pPr>
            <w:r w:rsidRPr="00C7757F">
              <w:rPr>
                <w:rFonts w:cs="Arial"/>
                <w:b w:val="0"/>
              </w:rPr>
              <w:t>LEMC Chair</w:t>
            </w:r>
          </w:p>
        </w:tc>
        <w:tc>
          <w:tcPr>
            <w:tcW w:w="6247" w:type="dxa"/>
          </w:tcPr>
          <w:p w14:paraId="76F8FDD7" w14:textId="77777777" w:rsidR="00C7757F" w:rsidRPr="00C7757F" w:rsidRDefault="00C7757F" w:rsidP="00671D02">
            <w:pPr>
              <w:spacing w:before="100" w:beforeAutospacing="1" w:after="100" w:afterAutospacing="1" w:line="24" w:lineRule="atLeast"/>
              <w:contextualSpacing/>
              <w:jc w:val="both"/>
              <w:cnfStyle w:val="000000000000" w:firstRow="0" w:lastRow="0" w:firstColumn="0" w:lastColumn="0" w:oddVBand="0" w:evenVBand="0" w:oddHBand="0" w:evenHBand="0" w:firstRowFirstColumn="0" w:firstRowLastColumn="0" w:lastRowFirstColumn="0" w:lastRowLastColumn="0"/>
              <w:rPr>
                <w:rFonts w:cs="Arial"/>
              </w:rPr>
            </w:pPr>
            <w:r w:rsidRPr="00C7757F">
              <w:rPr>
                <w:rFonts w:cs="Arial"/>
              </w:rPr>
              <w:t>Provide leadership and support to the LEMC to ensure effective meetings and high levels of emergency management planning and preparedness for the City of Perth is undertaken.</w:t>
            </w:r>
          </w:p>
        </w:tc>
      </w:tr>
      <w:tr w:rsidR="00C7757F" w:rsidRPr="00C7757F" w14:paraId="61ABC296" w14:textId="77777777" w:rsidTr="00915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30BBBE69" w14:textId="77777777" w:rsidR="00C7757F" w:rsidRPr="00C7757F" w:rsidRDefault="00C7757F" w:rsidP="00D0620E">
            <w:pPr>
              <w:spacing w:before="100" w:beforeAutospacing="1" w:after="100" w:afterAutospacing="1" w:line="24" w:lineRule="atLeast"/>
              <w:contextualSpacing/>
              <w:rPr>
                <w:rFonts w:cs="Arial"/>
                <w:b w:val="0"/>
              </w:rPr>
            </w:pPr>
            <w:r w:rsidRPr="00C7757F">
              <w:rPr>
                <w:rFonts w:cs="Arial"/>
                <w:b w:val="0"/>
              </w:rPr>
              <w:t xml:space="preserve">LEMC Executive Officer </w:t>
            </w:r>
          </w:p>
        </w:tc>
        <w:tc>
          <w:tcPr>
            <w:tcW w:w="6247" w:type="dxa"/>
            <w:tcBorders>
              <w:top w:val="none" w:sz="0" w:space="0" w:color="auto"/>
              <w:bottom w:val="none" w:sz="0" w:space="0" w:color="auto"/>
              <w:right w:val="none" w:sz="0" w:space="0" w:color="auto"/>
            </w:tcBorders>
          </w:tcPr>
          <w:p w14:paraId="2D8486A1" w14:textId="77777777" w:rsidR="00C7757F" w:rsidRPr="00C7757F" w:rsidRDefault="00C7757F" w:rsidP="00671D02">
            <w:pPr>
              <w:tabs>
                <w:tab w:val="left" w:pos="33"/>
              </w:tabs>
              <w:spacing w:line="24" w:lineRule="atLeast"/>
              <w:jc w:val="both"/>
              <w:cnfStyle w:val="000000100000" w:firstRow="0" w:lastRow="0" w:firstColumn="0" w:lastColumn="0" w:oddVBand="0" w:evenVBand="0" w:oddHBand="1" w:evenHBand="0" w:firstRowFirstColumn="0" w:firstRowLastColumn="0" w:lastRowFirstColumn="0" w:lastRowLastColumn="0"/>
              <w:rPr>
                <w:rFonts w:cs="Arial"/>
              </w:rPr>
            </w:pPr>
            <w:r w:rsidRPr="00C7757F">
              <w:rPr>
                <w:rFonts w:cs="Arial"/>
              </w:rPr>
              <w:t xml:space="preserve">Provide executive and secretariat support to the LEMC by ensuring meetings have: </w:t>
            </w:r>
          </w:p>
          <w:p w14:paraId="502DA913" w14:textId="77777777" w:rsidR="00C7757F" w:rsidRPr="00C7757F" w:rsidRDefault="00C7757F" w:rsidP="00671D02">
            <w:pPr>
              <w:pStyle w:val="ListParagraph"/>
              <w:numPr>
                <w:ilvl w:val="0"/>
                <w:numId w:val="23"/>
              </w:numPr>
              <w:tabs>
                <w:tab w:val="left" w:pos="33"/>
              </w:tabs>
              <w:spacing w:line="24" w:lineRule="atLeast"/>
              <w:ind w:left="318" w:hanging="318"/>
              <w:contextualSpacing w:val="0"/>
              <w:jc w:val="both"/>
              <w:cnfStyle w:val="000000100000" w:firstRow="0" w:lastRow="0" w:firstColumn="0" w:lastColumn="0" w:oddVBand="0" w:evenVBand="0" w:oddHBand="1" w:evenHBand="0" w:firstRowFirstColumn="0" w:firstRowLastColumn="0" w:lastRowFirstColumn="0" w:lastRowLastColumn="0"/>
              <w:rPr>
                <w:rFonts w:cs="Arial"/>
              </w:rPr>
            </w:pPr>
            <w:r w:rsidRPr="00C7757F">
              <w:rPr>
                <w:rFonts w:cs="Arial"/>
              </w:rPr>
              <w:t xml:space="preserve">Meeting agenda; </w:t>
            </w:r>
          </w:p>
          <w:p w14:paraId="02BC2EE6" w14:textId="77777777" w:rsidR="00C7757F" w:rsidRPr="00C7757F" w:rsidRDefault="00C7757F" w:rsidP="00671D02">
            <w:pPr>
              <w:pStyle w:val="ListParagraph"/>
              <w:numPr>
                <w:ilvl w:val="0"/>
                <w:numId w:val="23"/>
              </w:numPr>
              <w:tabs>
                <w:tab w:val="left" w:pos="33"/>
              </w:tabs>
              <w:spacing w:line="24" w:lineRule="atLeast"/>
              <w:ind w:left="318" w:hanging="318"/>
              <w:contextualSpacing w:val="0"/>
              <w:jc w:val="both"/>
              <w:cnfStyle w:val="000000100000" w:firstRow="0" w:lastRow="0" w:firstColumn="0" w:lastColumn="0" w:oddVBand="0" w:evenVBand="0" w:oddHBand="1" w:evenHBand="0" w:firstRowFirstColumn="0" w:firstRowLastColumn="0" w:lastRowFirstColumn="0" w:lastRowLastColumn="0"/>
              <w:rPr>
                <w:rFonts w:cs="Arial"/>
              </w:rPr>
            </w:pPr>
            <w:r w:rsidRPr="00C7757F">
              <w:rPr>
                <w:rFonts w:cs="Arial"/>
              </w:rPr>
              <w:t xml:space="preserve">Minutes and action lists; </w:t>
            </w:r>
          </w:p>
          <w:p w14:paraId="085FDDBD" w14:textId="77777777" w:rsidR="00C7757F" w:rsidRPr="00C7757F" w:rsidRDefault="00C7757F" w:rsidP="00671D02">
            <w:pPr>
              <w:pStyle w:val="ListParagraph"/>
              <w:numPr>
                <w:ilvl w:val="0"/>
                <w:numId w:val="23"/>
              </w:numPr>
              <w:tabs>
                <w:tab w:val="left" w:pos="33"/>
              </w:tabs>
              <w:spacing w:line="24" w:lineRule="atLeast"/>
              <w:ind w:left="318" w:hanging="318"/>
              <w:contextualSpacing w:val="0"/>
              <w:jc w:val="both"/>
              <w:cnfStyle w:val="000000100000" w:firstRow="0" w:lastRow="0" w:firstColumn="0" w:lastColumn="0" w:oddVBand="0" w:evenVBand="0" w:oddHBand="1" w:evenHBand="0" w:firstRowFirstColumn="0" w:firstRowLastColumn="0" w:lastRowFirstColumn="0" w:lastRowLastColumn="0"/>
              <w:rPr>
                <w:rFonts w:cs="Arial"/>
              </w:rPr>
            </w:pPr>
            <w:r w:rsidRPr="00C7757F">
              <w:rPr>
                <w:rFonts w:cs="Arial"/>
              </w:rPr>
              <w:t>Correspondence; and</w:t>
            </w:r>
          </w:p>
          <w:p w14:paraId="60CA4745" w14:textId="77777777" w:rsidR="00C7757F" w:rsidRPr="00C7757F" w:rsidRDefault="00C7757F" w:rsidP="00671D02">
            <w:pPr>
              <w:pStyle w:val="ListParagraph"/>
              <w:numPr>
                <w:ilvl w:val="0"/>
                <w:numId w:val="23"/>
              </w:numPr>
              <w:tabs>
                <w:tab w:val="left" w:pos="33"/>
              </w:tabs>
              <w:spacing w:line="24" w:lineRule="atLeast"/>
              <w:ind w:left="318" w:hanging="318"/>
              <w:contextualSpacing w:val="0"/>
              <w:jc w:val="both"/>
              <w:cnfStyle w:val="000000100000" w:firstRow="0" w:lastRow="0" w:firstColumn="0" w:lastColumn="0" w:oddVBand="0" w:evenVBand="0" w:oddHBand="1" w:evenHBand="0" w:firstRowFirstColumn="0" w:firstRowLastColumn="0" w:lastRowFirstColumn="0" w:lastRowLastColumn="0"/>
              <w:rPr>
                <w:rFonts w:cs="Arial"/>
              </w:rPr>
            </w:pPr>
            <w:r w:rsidRPr="00C7757F">
              <w:rPr>
                <w:rFonts w:cs="Arial"/>
              </w:rPr>
              <w:t xml:space="preserve">Committee membership contact register; </w:t>
            </w:r>
          </w:p>
          <w:p w14:paraId="4B1D07F6" w14:textId="77777777" w:rsidR="00196545" w:rsidRDefault="00196545" w:rsidP="00671D02">
            <w:pPr>
              <w:tabs>
                <w:tab w:val="left" w:pos="33"/>
              </w:tabs>
              <w:spacing w:line="24" w:lineRule="atLeast"/>
              <w:jc w:val="both"/>
              <w:cnfStyle w:val="000000100000" w:firstRow="0" w:lastRow="0" w:firstColumn="0" w:lastColumn="0" w:oddVBand="0" w:evenVBand="0" w:oddHBand="1" w:evenHBand="0" w:firstRowFirstColumn="0" w:firstRowLastColumn="0" w:lastRowFirstColumn="0" w:lastRowLastColumn="0"/>
              <w:rPr>
                <w:rFonts w:cs="Arial"/>
              </w:rPr>
            </w:pPr>
          </w:p>
          <w:p w14:paraId="33C7341F" w14:textId="77777777" w:rsidR="00C7757F" w:rsidRPr="002E7CCD" w:rsidRDefault="00C7757F" w:rsidP="00671D02">
            <w:pPr>
              <w:tabs>
                <w:tab w:val="left" w:pos="33"/>
              </w:tabs>
              <w:spacing w:line="24" w:lineRule="atLeast"/>
              <w:jc w:val="both"/>
              <w:cnfStyle w:val="000000100000" w:firstRow="0" w:lastRow="0" w:firstColumn="0" w:lastColumn="0" w:oddVBand="0" w:evenVBand="0" w:oddHBand="1" w:evenHBand="0" w:firstRowFirstColumn="0" w:firstRowLastColumn="0" w:lastRowFirstColumn="0" w:lastRowLastColumn="0"/>
              <w:rPr>
                <w:rFonts w:cs="Arial"/>
              </w:rPr>
            </w:pPr>
            <w:r w:rsidRPr="002E7CCD">
              <w:rPr>
                <w:rFonts w:cs="Arial"/>
              </w:rPr>
              <w:t xml:space="preserve">Coordinate the development and submission of committee documents in accordance with legislative and policy requirements including; </w:t>
            </w:r>
          </w:p>
          <w:p w14:paraId="7C27553C" w14:textId="77777777" w:rsidR="00C7757F" w:rsidRPr="002E7CCD" w:rsidRDefault="00C7757F" w:rsidP="00671D02">
            <w:pPr>
              <w:pStyle w:val="ListParagraph"/>
              <w:numPr>
                <w:ilvl w:val="0"/>
                <w:numId w:val="24"/>
              </w:numPr>
              <w:tabs>
                <w:tab w:val="left" w:pos="33"/>
              </w:tabs>
              <w:spacing w:line="24" w:lineRule="atLeast"/>
              <w:ind w:left="317" w:hanging="284"/>
              <w:contextualSpacing w:val="0"/>
              <w:jc w:val="both"/>
              <w:cnfStyle w:val="000000100000" w:firstRow="0" w:lastRow="0" w:firstColumn="0" w:lastColumn="0" w:oddVBand="0" w:evenVBand="0" w:oddHBand="1" w:evenHBand="0" w:firstRowFirstColumn="0" w:firstRowLastColumn="0" w:lastRowFirstColumn="0" w:lastRowLastColumn="0"/>
              <w:rPr>
                <w:rFonts w:cs="Arial"/>
              </w:rPr>
            </w:pPr>
            <w:r w:rsidRPr="002E7CCD">
              <w:rPr>
                <w:rFonts w:cs="Arial"/>
              </w:rPr>
              <w:t xml:space="preserve">Annual Report; </w:t>
            </w:r>
          </w:p>
          <w:p w14:paraId="0BFDE60C" w14:textId="77777777" w:rsidR="00C7757F" w:rsidRPr="002E7CCD" w:rsidRDefault="00C7757F" w:rsidP="00671D02">
            <w:pPr>
              <w:pStyle w:val="ListParagraph"/>
              <w:numPr>
                <w:ilvl w:val="0"/>
                <w:numId w:val="24"/>
              </w:numPr>
              <w:tabs>
                <w:tab w:val="left" w:pos="33"/>
              </w:tabs>
              <w:spacing w:line="24" w:lineRule="atLeast"/>
              <w:ind w:left="317" w:hanging="284"/>
              <w:contextualSpacing w:val="0"/>
              <w:jc w:val="both"/>
              <w:cnfStyle w:val="000000100000" w:firstRow="0" w:lastRow="0" w:firstColumn="0" w:lastColumn="0" w:oddVBand="0" w:evenVBand="0" w:oddHBand="1" w:evenHBand="0" w:firstRowFirstColumn="0" w:firstRowLastColumn="0" w:lastRowFirstColumn="0" w:lastRowLastColumn="0"/>
              <w:rPr>
                <w:rFonts w:cs="Arial"/>
              </w:rPr>
            </w:pPr>
            <w:r w:rsidRPr="002E7CCD">
              <w:rPr>
                <w:rFonts w:cs="Arial"/>
              </w:rPr>
              <w:t>Annual Business Plan; and</w:t>
            </w:r>
          </w:p>
          <w:p w14:paraId="266F0898" w14:textId="77777777" w:rsidR="00C7757F" w:rsidRPr="002E7CCD" w:rsidRDefault="00C7757F" w:rsidP="00671D02">
            <w:pPr>
              <w:pStyle w:val="ListParagraph"/>
              <w:numPr>
                <w:ilvl w:val="0"/>
                <w:numId w:val="24"/>
              </w:numPr>
              <w:tabs>
                <w:tab w:val="left" w:pos="33"/>
              </w:tabs>
              <w:spacing w:line="24" w:lineRule="atLeast"/>
              <w:ind w:left="317" w:hanging="284"/>
              <w:contextualSpacing w:val="0"/>
              <w:jc w:val="both"/>
              <w:cnfStyle w:val="000000100000" w:firstRow="0" w:lastRow="0" w:firstColumn="0" w:lastColumn="0" w:oddVBand="0" w:evenVBand="0" w:oddHBand="1" w:evenHBand="0" w:firstRowFirstColumn="0" w:firstRowLastColumn="0" w:lastRowFirstColumn="0" w:lastRowLastColumn="0"/>
              <w:rPr>
                <w:rFonts w:cs="Arial"/>
              </w:rPr>
            </w:pPr>
            <w:r w:rsidRPr="002E7CCD">
              <w:rPr>
                <w:rFonts w:cs="Arial"/>
              </w:rPr>
              <w:t xml:space="preserve">Local Emergency Management Arrangements. </w:t>
            </w:r>
          </w:p>
          <w:p w14:paraId="0CA96578" w14:textId="77777777" w:rsidR="00C7757F" w:rsidRPr="00C7757F" w:rsidRDefault="00C7757F" w:rsidP="00671D02">
            <w:pPr>
              <w:tabs>
                <w:tab w:val="left" w:pos="33"/>
              </w:tabs>
              <w:spacing w:before="100" w:beforeAutospacing="1" w:after="100" w:afterAutospacing="1" w:line="24" w:lineRule="atLeast"/>
              <w:jc w:val="both"/>
              <w:cnfStyle w:val="000000100000" w:firstRow="0" w:lastRow="0" w:firstColumn="0" w:lastColumn="0" w:oddVBand="0" w:evenVBand="0" w:oddHBand="1" w:evenHBand="0" w:firstRowFirstColumn="0" w:firstRowLastColumn="0" w:lastRowFirstColumn="0" w:lastRowLastColumn="0"/>
              <w:rPr>
                <w:rFonts w:cs="Arial"/>
              </w:rPr>
            </w:pPr>
            <w:r w:rsidRPr="00C7757F">
              <w:rPr>
                <w:rFonts w:cs="Arial"/>
              </w:rPr>
              <w:t>Facilitate the provision of relevant emergency management advice to the Chair and committee as required; and</w:t>
            </w:r>
          </w:p>
          <w:p w14:paraId="59A6738D" w14:textId="77777777" w:rsidR="00C7757F" w:rsidRPr="00C7757F" w:rsidRDefault="00C7757F" w:rsidP="00671D02">
            <w:pPr>
              <w:spacing w:before="100" w:beforeAutospacing="1" w:after="100" w:afterAutospacing="1" w:line="24" w:lineRule="atLeast"/>
              <w:jc w:val="both"/>
              <w:cnfStyle w:val="000000100000" w:firstRow="0" w:lastRow="0" w:firstColumn="0" w:lastColumn="0" w:oddVBand="0" w:evenVBand="0" w:oddHBand="1" w:evenHBand="0" w:firstRowFirstColumn="0" w:firstRowLastColumn="0" w:lastRowFirstColumn="0" w:lastRowLastColumn="0"/>
              <w:rPr>
                <w:rFonts w:cs="Arial"/>
              </w:rPr>
            </w:pPr>
            <w:r w:rsidRPr="00C7757F">
              <w:rPr>
                <w:rFonts w:cs="Arial"/>
              </w:rPr>
              <w:t>Participate as a member of sub-committees</w:t>
            </w:r>
            <w:r w:rsidR="00D0620E">
              <w:rPr>
                <w:rFonts w:cs="Arial"/>
              </w:rPr>
              <w:t xml:space="preserve"> and working groups as required.</w:t>
            </w:r>
          </w:p>
        </w:tc>
      </w:tr>
      <w:tr w:rsidR="00C7757F" w:rsidRPr="00C7757F" w14:paraId="5D911208" w14:textId="77777777" w:rsidTr="009159D3">
        <w:trPr>
          <w:trHeight w:val="2719"/>
        </w:trPr>
        <w:tc>
          <w:tcPr>
            <w:cnfStyle w:val="001000000000" w:firstRow="0" w:lastRow="0" w:firstColumn="1" w:lastColumn="0" w:oddVBand="0" w:evenVBand="0" w:oddHBand="0" w:evenHBand="0" w:firstRowFirstColumn="0" w:firstRowLastColumn="0" w:lastRowFirstColumn="0" w:lastRowLastColumn="0"/>
            <w:tcW w:w="2802" w:type="dxa"/>
          </w:tcPr>
          <w:p w14:paraId="1554D095" w14:textId="77777777" w:rsidR="00C7757F" w:rsidRPr="00C7757F" w:rsidRDefault="00C7757F" w:rsidP="00D0620E">
            <w:pPr>
              <w:spacing w:before="100" w:beforeAutospacing="1" w:after="100" w:afterAutospacing="1" w:line="24" w:lineRule="atLeast"/>
              <w:contextualSpacing/>
              <w:rPr>
                <w:rFonts w:cs="Arial"/>
                <w:b w:val="0"/>
              </w:rPr>
            </w:pPr>
            <w:r w:rsidRPr="00C7757F">
              <w:rPr>
                <w:rFonts w:cs="Arial"/>
                <w:b w:val="0"/>
              </w:rPr>
              <w:t>Deputy Chair/Local Emergency Coordinator</w:t>
            </w:r>
          </w:p>
        </w:tc>
        <w:tc>
          <w:tcPr>
            <w:tcW w:w="6247" w:type="dxa"/>
          </w:tcPr>
          <w:p w14:paraId="71D2A0AB" w14:textId="77777777" w:rsidR="00C7757F" w:rsidRPr="00C7757F" w:rsidRDefault="00C7757F" w:rsidP="00671D02">
            <w:pPr>
              <w:pStyle w:val="ListParagraph"/>
              <w:numPr>
                <w:ilvl w:val="0"/>
                <w:numId w:val="25"/>
              </w:numPr>
              <w:spacing w:before="100" w:beforeAutospacing="1" w:after="100" w:afterAutospacing="1" w:line="24" w:lineRule="atLeast"/>
              <w:ind w:left="317" w:hanging="317"/>
              <w:jc w:val="both"/>
              <w:cnfStyle w:val="000000000000" w:firstRow="0" w:lastRow="0" w:firstColumn="0" w:lastColumn="0" w:oddVBand="0" w:evenVBand="0" w:oddHBand="0" w:evenHBand="0" w:firstRowFirstColumn="0" w:firstRowLastColumn="0" w:lastRowFirstColumn="0" w:lastRowLastColumn="0"/>
              <w:rPr>
                <w:rFonts w:cs="Arial"/>
              </w:rPr>
            </w:pPr>
            <w:r w:rsidRPr="00C7757F">
              <w:rPr>
                <w:rFonts w:cs="Arial"/>
              </w:rPr>
              <w:t>Provide advice and support to the Local Emergency Management Committee (LEMC) to develop and maintain emergency management arrangements for the Local Government district, as described in the State Emergency Management Policy Section 2.5;</w:t>
            </w:r>
          </w:p>
          <w:p w14:paraId="386AB755" w14:textId="77777777" w:rsidR="00C7757F" w:rsidRPr="00C7757F" w:rsidRDefault="00C7757F" w:rsidP="00671D02">
            <w:pPr>
              <w:pStyle w:val="ListParagraph"/>
              <w:numPr>
                <w:ilvl w:val="0"/>
                <w:numId w:val="25"/>
              </w:numPr>
              <w:spacing w:before="100" w:beforeAutospacing="1" w:after="100" w:afterAutospacing="1" w:line="24" w:lineRule="atLeast"/>
              <w:ind w:left="317" w:hanging="317"/>
              <w:jc w:val="both"/>
              <w:cnfStyle w:val="000000000000" w:firstRow="0" w:lastRow="0" w:firstColumn="0" w:lastColumn="0" w:oddVBand="0" w:evenVBand="0" w:oddHBand="0" w:evenHBand="0" w:firstRowFirstColumn="0" w:firstRowLastColumn="0" w:lastRowFirstColumn="0" w:lastRowLastColumn="0"/>
              <w:rPr>
                <w:rFonts w:cs="Arial"/>
              </w:rPr>
            </w:pPr>
            <w:r w:rsidRPr="00C7757F">
              <w:rPr>
                <w:rFonts w:cs="Arial"/>
              </w:rPr>
              <w:t>Assist the Hazard Management Agency (HMA) in the provision of a coordinated response at the local-level, as described in the State Emergency Management Plan Section 5.2.2; and</w:t>
            </w:r>
          </w:p>
          <w:p w14:paraId="7108116A" w14:textId="77777777" w:rsidR="00C7757F" w:rsidRPr="00C7757F" w:rsidRDefault="00C7757F" w:rsidP="00671D02">
            <w:pPr>
              <w:pStyle w:val="ListParagraph"/>
              <w:numPr>
                <w:ilvl w:val="0"/>
                <w:numId w:val="25"/>
              </w:numPr>
              <w:spacing w:before="100" w:beforeAutospacing="1" w:after="100" w:afterAutospacing="1" w:line="24" w:lineRule="atLeast"/>
              <w:ind w:left="317" w:hanging="317"/>
              <w:jc w:val="both"/>
              <w:cnfStyle w:val="000000000000" w:firstRow="0" w:lastRow="0" w:firstColumn="0" w:lastColumn="0" w:oddVBand="0" w:evenVBand="0" w:oddHBand="0" w:evenHBand="0" w:firstRowFirstColumn="0" w:firstRowLastColumn="0" w:lastRowFirstColumn="0" w:lastRowLastColumn="0"/>
              <w:rPr>
                <w:rFonts w:cs="Arial"/>
              </w:rPr>
            </w:pPr>
            <w:r w:rsidRPr="00C7757F">
              <w:rPr>
                <w:rFonts w:cs="Arial"/>
              </w:rPr>
              <w:t>Carry out other emergency management activities in accordance with directions of the SEC.</w:t>
            </w:r>
          </w:p>
        </w:tc>
      </w:tr>
      <w:tr w:rsidR="00C7757F" w:rsidRPr="00C7757F" w14:paraId="16E71122" w14:textId="77777777" w:rsidTr="00915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216DA6EF" w14:textId="77777777" w:rsidR="00C7757F" w:rsidRPr="00C7757F" w:rsidRDefault="00C7757F" w:rsidP="00D0620E">
            <w:pPr>
              <w:spacing w:before="100" w:beforeAutospacing="1" w:after="100" w:afterAutospacing="1" w:line="24" w:lineRule="atLeast"/>
              <w:contextualSpacing/>
              <w:rPr>
                <w:rFonts w:cs="Arial"/>
                <w:b w:val="0"/>
              </w:rPr>
            </w:pPr>
            <w:r w:rsidRPr="00C7757F">
              <w:rPr>
                <w:rFonts w:cs="Arial"/>
                <w:b w:val="0"/>
              </w:rPr>
              <w:t>Local Recovery Coordinator</w:t>
            </w:r>
          </w:p>
        </w:tc>
        <w:tc>
          <w:tcPr>
            <w:tcW w:w="6247" w:type="dxa"/>
            <w:tcBorders>
              <w:top w:val="none" w:sz="0" w:space="0" w:color="auto"/>
              <w:bottom w:val="none" w:sz="0" w:space="0" w:color="auto"/>
              <w:right w:val="none" w:sz="0" w:space="0" w:color="auto"/>
            </w:tcBorders>
          </w:tcPr>
          <w:p w14:paraId="06A9D321" w14:textId="77777777" w:rsidR="00C7757F" w:rsidRPr="00C7757F" w:rsidRDefault="00C7757F" w:rsidP="00671D02">
            <w:pPr>
              <w:pStyle w:val="ListParagraph"/>
              <w:numPr>
                <w:ilvl w:val="0"/>
                <w:numId w:val="28"/>
              </w:numPr>
              <w:spacing w:before="100" w:beforeAutospacing="1" w:after="100" w:afterAutospacing="1" w:line="24" w:lineRule="atLeast"/>
              <w:ind w:left="317" w:hanging="317"/>
              <w:jc w:val="both"/>
              <w:cnfStyle w:val="000000100000" w:firstRow="0" w:lastRow="0" w:firstColumn="0" w:lastColumn="0" w:oddVBand="0" w:evenVBand="0" w:oddHBand="1" w:evenHBand="0" w:firstRowFirstColumn="0" w:firstRowLastColumn="0" w:lastRowFirstColumn="0" w:lastRowLastColumn="0"/>
              <w:rPr>
                <w:rFonts w:cs="Arial"/>
              </w:rPr>
            </w:pPr>
            <w:r w:rsidRPr="00C7757F">
              <w:rPr>
                <w:rFonts w:cs="Arial"/>
              </w:rPr>
              <w:t>There should be more than one person appointed and trained to undertake the role in case the primary appointee is unavailable when the emergency occurs.</w:t>
            </w:r>
          </w:p>
          <w:p w14:paraId="3C154439" w14:textId="77777777" w:rsidR="00C7757F" w:rsidRPr="00C7757F" w:rsidRDefault="00C7757F" w:rsidP="00671D02">
            <w:pPr>
              <w:pStyle w:val="ListParagraph"/>
              <w:numPr>
                <w:ilvl w:val="0"/>
                <w:numId w:val="27"/>
              </w:numPr>
              <w:spacing w:before="100" w:beforeAutospacing="1" w:after="100" w:afterAutospacing="1" w:line="24" w:lineRule="atLeast"/>
              <w:ind w:left="317" w:hanging="317"/>
              <w:jc w:val="both"/>
              <w:cnfStyle w:val="000000100000" w:firstRow="0" w:lastRow="0" w:firstColumn="0" w:lastColumn="0" w:oddVBand="0" w:evenVBand="0" w:oddHBand="1" w:evenHBand="0" w:firstRowFirstColumn="0" w:firstRowLastColumn="0" w:lastRowFirstColumn="0" w:lastRowLastColumn="0"/>
              <w:rPr>
                <w:rFonts w:cs="Arial"/>
              </w:rPr>
            </w:pPr>
            <w:r w:rsidRPr="00C7757F">
              <w:rPr>
                <w:rFonts w:cs="Arial"/>
              </w:rPr>
              <w:t>The Local Recovery Coordinator is responsible for the development and implementation of recovery management arrangements, in conjunction with the Local Government including preparation, maintenance and testing of the Local Recovery Plan; and coordination of the promotion of community awareness of the recovery arrangements.</w:t>
            </w:r>
          </w:p>
        </w:tc>
      </w:tr>
      <w:tr w:rsidR="00C7757F" w:rsidRPr="00C7757F" w14:paraId="02F09EE1" w14:textId="77777777" w:rsidTr="009159D3">
        <w:tc>
          <w:tcPr>
            <w:cnfStyle w:val="001000000000" w:firstRow="0" w:lastRow="0" w:firstColumn="1" w:lastColumn="0" w:oddVBand="0" w:evenVBand="0" w:oddHBand="0" w:evenHBand="0" w:firstRowFirstColumn="0" w:firstRowLastColumn="0" w:lastRowFirstColumn="0" w:lastRowLastColumn="0"/>
            <w:tcW w:w="2802" w:type="dxa"/>
          </w:tcPr>
          <w:p w14:paraId="3988F156" w14:textId="77777777" w:rsidR="00C7757F" w:rsidRPr="00C7757F" w:rsidRDefault="00C7757F" w:rsidP="00D0620E">
            <w:pPr>
              <w:spacing w:before="100" w:beforeAutospacing="1" w:after="100" w:afterAutospacing="1" w:line="24" w:lineRule="atLeast"/>
              <w:contextualSpacing/>
              <w:rPr>
                <w:rFonts w:cs="Arial"/>
                <w:b w:val="0"/>
              </w:rPr>
            </w:pPr>
            <w:r w:rsidRPr="00C7757F">
              <w:rPr>
                <w:rFonts w:cs="Arial"/>
                <w:b w:val="0"/>
              </w:rPr>
              <w:lastRenderedPageBreak/>
              <w:t xml:space="preserve">Local Welfare Coordinator (Department of </w:t>
            </w:r>
            <w:r w:rsidR="00D0620E">
              <w:rPr>
                <w:rFonts w:cs="Arial"/>
                <w:b w:val="0"/>
              </w:rPr>
              <w:t>Communities)</w:t>
            </w:r>
          </w:p>
        </w:tc>
        <w:tc>
          <w:tcPr>
            <w:tcW w:w="6247" w:type="dxa"/>
          </w:tcPr>
          <w:p w14:paraId="559F3B9E" w14:textId="77777777" w:rsidR="00C7757F" w:rsidRPr="00C7757F" w:rsidRDefault="00C7757F" w:rsidP="00671D02">
            <w:pPr>
              <w:pStyle w:val="ListParagraph"/>
              <w:numPr>
                <w:ilvl w:val="0"/>
                <w:numId w:val="26"/>
              </w:numPr>
              <w:spacing w:before="100" w:beforeAutospacing="1" w:after="100" w:afterAutospacing="1" w:line="24" w:lineRule="atLeast"/>
              <w:ind w:left="317" w:hanging="284"/>
              <w:jc w:val="both"/>
              <w:cnfStyle w:val="000000000000" w:firstRow="0" w:lastRow="0" w:firstColumn="0" w:lastColumn="0" w:oddVBand="0" w:evenVBand="0" w:oddHBand="0" w:evenHBand="0" w:firstRowFirstColumn="0" w:firstRowLastColumn="0" w:lastRowFirstColumn="0" w:lastRowLastColumn="0"/>
              <w:rPr>
                <w:rFonts w:cs="Arial"/>
              </w:rPr>
            </w:pPr>
            <w:r w:rsidRPr="00C7757F">
              <w:rPr>
                <w:rFonts w:cs="Arial"/>
              </w:rPr>
              <w:t xml:space="preserve">The Department of </w:t>
            </w:r>
            <w:r>
              <w:rPr>
                <w:rFonts w:cs="Arial"/>
              </w:rPr>
              <w:t>Communities</w:t>
            </w:r>
            <w:r w:rsidRPr="00C7757F">
              <w:rPr>
                <w:rFonts w:cs="Arial"/>
              </w:rPr>
              <w:t xml:space="preserve"> appoints the Local Welfare Coordinator.</w:t>
            </w:r>
          </w:p>
          <w:p w14:paraId="58BF1242" w14:textId="77777777" w:rsidR="00C7757F" w:rsidRPr="00C7757F" w:rsidRDefault="00C7757F" w:rsidP="00671D02">
            <w:pPr>
              <w:pStyle w:val="ListParagraph"/>
              <w:numPr>
                <w:ilvl w:val="0"/>
                <w:numId w:val="26"/>
              </w:numPr>
              <w:spacing w:before="100" w:beforeAutospacing="1" w:after="100" w:afterAutospacing="1" w:line="24" w:lineRule="atLeast"/>
              <w:ind w:left="317" w:hanging="284"/>
              <w:jc w:val="both"/>
              <w:cnfStyle w:val="000000000000" w:firstRow="0" w:lastRow="0" w:firstColumn="0" w:lastColumn="0" w:oddVBand="0" w:evenVBand="0" w:oddHBand="0" w:evenHBand="0" w:firstRowFirstColumn="0" w:firstRowLastColumn="0" w:lastRowFirstColumn="0" w:lastRowLastColumn="0"/>
              <w:rPr>
                <w:rFonts w:cs="Arial"/>
              </w:rPr>
            </w:pPr>
            <w:r w:rsidRPr="00C7757F">
              <w:rPr>
                <w:rFonts w:cs="Arial"/>
              </w:rPr>
              <w:t>The Local Welfare Coordinator supports the City of Perth to determine local welfare centres in consultation with Local Government and endorsed by the Local Emergency Management Committee (LEMC).</w:t>
            </w:r>
          </w:p>
          <w:p w14:paraId="352C6377" w14:textId="77777777" w:rsidR="00C7757F" w:rsidRPr="00C7757F" w:rsidRDefault="00C7757F" w:rsidP="00671D02">
            <w:pPr>
              <w:pStyle w:val="ListParagraph"/>
              <w:numPr>
                <w:ilvl w:val="0"/>
                <w:numId w:val="26"/>
              </w:numPr>
              <w:spacing w:before="100" w:beforeAutospacing="1" w:after="100" w:afterAutospacing="1" w:line="24" w:lineRule="atLeast"/>
              <w:ind w:left="317" w:hanging="284"/>
              <w:jc w:val="both"/>
              <w:cnfStyle w:val="000000000000" w:firstRow="0" w:lastRow="0" w:firstColumn="0" w:lastColumn="0" w:oddVBand="0" w:evenVBand="0" w:oddHBand="0" w:evenHBand="0" w:firstRowFirstColumn="0" w:firstRowLastColumn="0" w:lastRowFirstColumn="0" w:lastRowLastColumn="0"/>
              <w:rPr>
                <w:rFonts w:cs="Arial"/>
              </w:rPr>
            </w:pPr>
            <w:r w:rsidRPr="00C7757F">
              <w:rPr>
                <w:rFonts w:cs="Arial"/>
              </w:rPr>
              <w:t>The Local Welfare Coordinators must also maintain and include lists of retail outlets agreeing to partnering arrangements for emergency clothing and prerequisites in local welfare plans and ensure that procedures are in place to access these services.</w:t>
            </w:r>
          </w:p>
        </w:tc>
      </w:tr>
      <w:tr w:rsidR="00C7757F" w:rsidRPr="00C7757F" w14:paraId="30E9D100" w14:textId="77777777" w:rsidTr="00915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640BDEA0" w14:textId="21CDD714" w:rsidR="00C7757F" w:rsidRPr="00C7757F" w:rsidRDefault="00224999" w:rsidP="00D0620E">
            <w:pPr>
              <w:spacing w:before="100" w:beforeAutospacing="1" w:after="100" w:afterAutospacing="1" w:line="24" w:lineRule="atLeast"/>
              <w:contextualSpacing/>
              <w:rPr>
                <w:rFonts w:cs="Arial"/>
                <w:b w:val="0"/>
              </w:rPr>
            </w:pPr>
            <w:r>
              <w:rPr>
                <w:rFonts w:cs="Arial"/>
                <w:b w:val="0"/>
              </w:rPr>
              <w:t xml:space="preserve">DFES District Emergency Management Officer </w:t>
            </w:r>
          </w:p>
        </w:tc>
        <w:tc>
          <w:tcPr>
            <w:tcW w:w="6247" w:type="dxa"/>
            <w:tcBorders>
              <w:top w:val="none" w:sz="0" w:space="0" w:color="auto"/>
              <w:bottom w:val="none" w:sz="0" w:space="0" w:color="auto"/>
              <w:right w:val="none" w:sz="0" w:space="0" w:color="auto"/>
            </w:tcBorders>
          </w:tcPr>
          <w:p w14:paraId="3BBFD92D" w14:textId="0CB9ED8F" w:rsidR="000A2E7C" w:rsidRPr="00317B29" w:rsidRDefault="000A2E7C" w:rsidP="00317B29">
            <w:pPr>
              <w:pStyle w:val="ListParagraph"/>
              <w:numPr>
                <w:ilvl w:val="0"/>
                <w:numId w:val="29"/>
              </w:numPr>
              <w:ind w:left="346" w:hanging="284"/>
              <w:jc w:val="both"/>
              <w:cnfStyle w:val="000000100000" w:firstRow="0" w:lastRow="0" w:firstColumn="0" w:lastColumn="0" w:oddVBand="0" w:evenVBand="0" w:oddHBand="1" w:evenHBand="0" w:firstRowFirstColumn="0" w:firstRowLastColumn="0" w:lastRowFirstColumn="0" w:lastRowLastColumn="0"/>
            </w:pPr>
            <w:r w:rsidRPr="00317B29">
              <w:t xml:space="preserve">Build emergency management resilience and capability among the public, private and not-for-profit sectors. </w:t>
            </w:r>
          </w:p>
          <w:p w14:paraId="49FB6013" w14:textId="3C3BE919" w:rsidR="000A2E7C" w:rsidRPr="00317B29" w:rsidRDefault="000A2E7C" w:rsidP="00317B29">
            <w:pPr>
              <w:pStyle w:val="CommentText"/>
              <w:numPr>
                <w:ilvl w:val="0"/>
                <w:numId w:val="29"/>
              </w:numPr>
              <w:ind w:left="346" w:hanging="284"/>
              <w:cnfStyle w:val="000000100000" w:firstRow="0" w:lastRow="0" w:firstColumn="0" w:lastColumn="0" w:oddVBand="0" w:evenVBand="0" w:oddHBand="1" w:evenHBand="0" w:firstRowFirstColumn="0" w:firstRowLastColumn="0" w:lastRowFirstColumn="0" w:lastRowLastColumn="0"/>
              <w:rPr>
                <w:sz w:val="22"/>
                <w:szCs w:val="22"/>
              </w:rPr>
            </w:pPr>
            <w:r w:rsidRPr="00317B29">
              <w:rPr>
                <w:sz w:val="22"/>
                <w:szCs w:val="22"/>
              </w:rPr>
              <w:t xml:space="preserve">Assist in the development and maintenance of effective planning and preparedness strategies across the district by the provision of quality emergency management advice and support.  </w:t>
            </w:r>
          </w:p>
          <w:p w14:paraId="58AAF0EE" w14:textId="0C6A44AA" w:rsidR="00C7757F" w:rsidRPr="000A2E7C" w:rsidRDefault="000A2E7C" w:rsidP="00317B29">
            <w:pPr>
              <w:pStyle w:val="ListParagraph"/>
              <w:numPr>
                <w:ilvl w:val="0"/>
                <w:numId w:val="29"/>
              </w:numPr>
              <w:autoSpaceDE w:val="0"/>
              <w:autoSpaceDN w:val="0"/>
              <w:adjustRightInd w:val="0"/>
              <w:ind w:left="346" w:hanging="284"/>
              <w:contextualSpacing w:val="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4"/>
                <w:szCs w:val="24"/>
              </w:rPr>
            </w:pPr>
            <w:r w:rsidRPr="00317B29">
              <w:t>Provides strategic advice to stakeholders at district and (where required) local level, on the development and coordination of emergency management policy and planning with a focus on continuous improvement.</w:t>
            </w:r>
          </w:p>
        </w:tc>
      </w:tr>
      <w:tr w:rsidR="00C7757F" w:rsidRPr="00C7757F" w14:paraId="063CE6C4" w14:textId="77777777" w:rsidTr="009159D3">
        <w:tc>
          <w:tcPr>
            <w:cnfStyle w:val="001000000000" w:firstRow="0" w:lastRow="0" w:firstColumn="1" w:lastColumn="0" w:oddVBand="0" w:evenVBand="0" w:oddHBand="0" w:evenHBand="0" w:firstRowFirstColumn="0" w:firstRowLastColumn="0" w:lastRowFirstColumn="0" w:lastRowLastColumn="0"/>
            <w:tcW w:w="2802" w:type="dxa"/>
          </w:tcPr>
          <w:p w14:paraId="1503AE1E" w14:textId="77777777" w:rsidR="00C7757F" w:rsidRPr="00C7757F" w:rsidRDefault="00C7757F" w:rsidP="00D0620E">
            <w:pPr>
              <w:spacing w:before="100" w:beforeAutospacing="1" w:after="100" w:afterAutospacing="1" w:line="24" w:lineRule="atLeast"/>
              <w:contextualSpacing/>
              <w:rPr>
                <w:rFonts w:cs="Arial"/>
                <w:b w:val="0"/>
              </w:rPr>
            </w:pPr>
            <w:r w:rsidRPr="00C7757F">
              <w:rPr>
                <w:rFonts w:cs="Arial"/>
                <w:b w:val="0"/>
              </w:rPr>
              <w:t>Kings Park and Botanic Gardens</w:t>
            </w:r>
          </w:p>
        </w:tc>
        <w:tc>
          <w:tcPr>
            <w:tcW w:w="6247" w:type="dxa"/>
          </w:tcPr>
          <w:p w14:paraId="493B6274" w14:textId="5287C1CD" w:rsidR="00C7757F" w:rsidRPr="00C7757F" w:rsidRDefault="00D0620E" w:rsidP="00D0620E">
            <w:pPr>
              <w:spacing w:before="100" w:beforeAutospacing="1" w:after="100" w:afterAutospacing="1" w:line="24" w:lineRule="atLeast"/>
              <w:contextualSpacing/>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As per </w:t>
            </w:r>
            <w:r w:rsidR="00932BB2">
              <w:rPr>
                <w:rFonts w:cs="Arial"/>
              </w:rPr>
              <w:t>incident relevant State Hazard Plan</w:t>
            </w:r>
          </w:p>
        </w:tc>
      </w:tr>
      <w:tr w:rsidR="00C7757F" w:rsidRPr="00C7757F" w14:paraId="0130AEED" w14:textId="77777777" w:rsidTr="00915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696DB2E2" w14:textId="77777777" w:rsidR="00C7757F" w:rsidRPr="00C7757F" w:rsidRDefault="00C7757F" w:rsidP="00D0620E">
            <w:pPr>
              <w:spacing w:before="100" w:beforeAutospacing="1" w:after="100" w:afterAutospacing="1" w:line="24" w:lineRule="atLeast"/>
              <w:contextualSpacing/>
              <w:rPr>
                <w:rFonts w:cs="Arial"/>
                <w:b w:val="0"/>
              </w:rPr>
            </w:pPr>
            <w:r w:rsidRPr="00C7757F">
              <w:rPr>
                <w:rFonts w:cs="Arial"/>
                <w:b w:val="0"/>
              </w:rPr>
              <w:t>Department of Fire and Emergency Services (DFES)</w:t>
            </w:r>
          </w:p>
        </w:tc>
        <w:tc>
          <w:tcPr>
            <w:tcW w:w="6247" w:type="dxa"/>
            <w:tcBorders>
              <w:top w:val="none" w:sz="0" w:space="0" w:color="auto"/>
              <w:bottom w:val="none" w:sz="0" w:space="0" w:color="auto"/>
              <w:right w:val="none" w:sz="0" w:space="0" w:color="auto"/>
            </w:tcBorders>
          </w:tcPr>
          <w:p w14:paraId="30748575" w14:textId="77777777" w:rsidR="00C7757F" w:rsidRPr="00C7757F" w:rsidRDefault="00C7757F" w:rsidP="00D0620E">
            <w:pPr>
              <w:spacing w:before="100" w:beforeAutospacing="1" w:after="100" w:afterAutospacing="1" w:line="24" w:lineRule="atLeast"/>
              <w:contextualSpacing/>
              <w:cnfStyle w:val="000000100000" w:firstRow="0" w:lastRow="0" w:firstColumn="0" w:lastColumn="0" w:oddVBand="0" w:evenVBand="0" w:oddHBand="1" w:evenHBand="0" w:firstRowFirstColumn="0" w:firstRowLastColumn="0" w:lastRowFirstColumn="0" w:lastRowLastColumn="0"/>
              <w:rPr>
                <w:rFonts w:cs="Arial"/>
              </w:rPr>
            </w:pPr>
            <w:r w:rsidRPr="00C7757F">
              <w:rPr>
                <w:rFonts w:cs="Arial"/>
              </w:rPr>
              <w:t>As per above.</w:t>
            </w:r>
          </w:p>
        </w:tc>
      </w:tr>
      <w:tr w:rsidR="00C7757F" w:rsidRPr="00C7757F" w14:paraId="172F0BD3" w14:textId="77777777" w:rsidTr="009159D3">
        <w:tc>
          <w:tcPr>
            <w:cnfStyle w:val="001000000000" w:firstRow="0" w:lastRow="0" w:firstColumn="1" w:lastColumn="0" w:oddVBand="0" w:evenVBand="0" w:oddHBand="0" w:evenHBand="0" w:firstRowFirstColumn="0" w:firstRowLastColumn="0" w:lastRowFirstColumn="0" w:lastRowLastColumn="0"/>
            <w:tcW w:w="2802" w:type="dxa"/>
          </w:tcPr>
          <w:p w14:paraId="43B37045" w14:textId="77777777" w:rsidR="00C7757F" w:rsidRPr="00C7757F" w:rsidRDefault="00C7757F" w:rsidP="00D0620E">
            <w:pPr>
              <w:spacing w:before="100" w:beforeAutospacing="1" w:after="100" w:afterAutospacing="1" w:line="24" w:lineRule="atLeast"/>
              <w:contextualSpacing/>
              <w:rPr>
                <w:rFonts w:cs="Arial"/>
                <w:b w:val="0"/>
              </w:rPr>
            </w:pPr>
            <w:r w:rsidRPr="00C7757F">
              <w:rPr>
                <w:rFonts w:cs="Arial"/>
                <w:b w:val="0"/>
              </w:rPr>
              <w:t>Public Transport Authority (PTA)</w:t>
            </w:r>
          </w:p>
        </w:tc>
        <w:tc>
          <w:tcPr>
            <w:tcW w:w="6247" w:type="dxa"/>
          </w:tcPr>
          <w:p w14:paraId="55E6ED6B" w14:textId="77777777" w:rsidR="00C7757F" w:rsidRPr="00C7757F" w:rsidRDefault="00C7757F" w:rsidP="00D0620E">
            <w:pPr>
              <w:spacing w:before="100" w:beforeAutospacing="1" w:after="100" w:afterAutospacing="1" w:line="24" w:lineRule="atLeast"/>
              <w:contextualSpacing/>
              <w:cnfStyle w:val="000000000000" w:firstRow="0" w:lastRow="0" w:firstColumn="0" w:lastColumn="0" w:oddVBand="0" w:evenVBand="0" w:oddHBand="0" w:evenHBand="0" w:firstRowFirstColumn="0" w:firstRowLastColumn="0" w:lastRowFirstColumn="0" w:lastRowLastColumn="0"/>
              <w:rPr>
                <w:rFonts w:cs="Arial"/>
              </w:rPr>
            </w:pPr>
            <w:r w:rsidRPr="00C7757F">
              <w:rPr>
                <w:rFonts w:cs="Arial"/>
              </w:rPr>
              <w:t>As per above.</w:t>
            </w:r>
          </w:p>
        </w:tc>
      </w:tr>
      <w:tr w:rsidR="00C7757F" w:rsidRPr="00C7757F" w14:paraId="42D7B1C1" w14:textId="77777777" w:rsidTr="00915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02E54AFD" w14:textId="77777777" w:rsidR="00C7757F" w:rsidRPr="00C7757F" w:rsidRDefault="00C7757F" w:rsidP="00D0620E">
            <w:pPr>
              <w:spacing w:before="100" w:beforeAutospacing="1" w:after="100" w:afterAutospacing="1" w:line="24" w:lineRule="atLeast"/>
              <w:contextualSpacing/>
              <w:rPr>
                <w:rFonts w:cs="Arial"/>
                <w:b w:val="0"/>
              </w:rPr>
            </w:pPr>
            <w:r w:rsidRPr="00C7757F">
              <w:rPr>
                <w:rFonts w:cs="Arial"/>
                <w:b w:val="0"/>
              </w:rPr>
              <w:t>Royal Perth Hospital</w:t>
            </w:r>
          </w:p>
        </w:tc>
        <w:tc>
          <w:tcPr>
            <w:tcW w:w="6247" w:type="dxa"/>
            <w:tcBorders>
              <w:top w:val="none" w:sz="0" w:space="0" w:color="auto"/>
              <w:bottom w:val="none" w:sz="0" w:space="0" w:color="auto"/>
              <w:right w:val="none" w:sz="0" w:space="0" w:color="auto"/>
            </w:tcBorders>
          </w:tcPr>
          <w:p w14:paraId="317A7B44" w14:textId="77777777" w:rsidR="00C7757F" w:rsidRPr="00C7757F" w:rsidRDefault="00C7757F" w:rsidP="00D0620E">
            <w:pPr>
              <w:spacing w:before="100" w:beforeAutospacing="1" w:after="100" w:afterAutospacing="1" w:line="24" w:lineRule="atLeast"/>
              <w:contextualSpacing/>
              <w:cnfStyle w:val="000000100000" w:firstRow="0" w:lastRow="0" w:firstColumn="0" w:lastColumn="0" w:oddVBand="0" w:evenVBand="0" w:oddHBand="1" w:evenHBand="0" w:firstRowFirstColumn="0" w:firstRowLastColumn="0" w:lastRowFirstColumn="0" w:lastRowLastColumn="0"/>
              <w:rPr>
                <w:rFonts w:cs="Arial"/>
              </w:rPr>
            </w:pPr>
            <w:r w:rsidRPr="00C7757F">
              <w:rPr>
                <w:rFonts w:cs="Arial"/>
              </w:rPr>
              <w:t>As per above.</w:t>
            </w:r>
          </w:p>
        </w:tc>
      </w:tr>
      <w:tr w:rsidR="00C7757F" w:rsidRPr="00C7757F" w14:paraId="0659DAAA" w14:textId="77777777" w:rsidTr="009159D3">
        <w:tc>
          <w:tcPr>
            <w:cnfStyle w:val="001000000000" w:firstRow="0" w:lastRow="0" w:firstColumn="1" w:lastColumn="0" w:oddVBand="0" w:evenVBand="0" w:oddHBand="0" w:evenHBand="0" w:firstRowFirstColumn="0" w:firstRowLastColumn="0" w:lastRowFirstColumn="0" w:lastRowLastColumn="0"/>
            <w:tcW w:w="2802" w:type="dxa"/>
          </w:tcPr>
          <w:p w14:paraId="67CAFF9E" w14:textId="77777777" w:rsidR="00C7757F" w:rsidRPr="00C7757F" w:rsidRDefault="00C7757F" w:rsidP="00D0620E">
            <w:pPr>
              <w:spacing w:before="100" w:beforeAutospacing="1" w:after="100" w:afterAutospacing="1" w:line="24" w:lineRule="atLeast"/>
              <w:contextualSpacing/>
              <w:rPr>
                <w:rFonts w:cs="Arial"/>
                <w:b w:val="0"/>
              </w:rPr>
            </w:pPr>
            <w:r w:rsidRPr="00C7757F">
              <w:rPr>
                <w:rFonts w:cs="Arial"/>
                <w:b w:val="0"/>
              </w:rPr>
              <w:t>Sir Charles Gardner Hospital</w:t>
            </w:r>
          </w:p>
        </w:tc>
        <w:tc>
          <w:tcPr>
            <w:tcW w:w="6247" w:type="dxa"/>
          </w:tcPr>
          <w:p w14:paraId="71BD4DAD" w14:textId="77777777" w:rsidR="00C7757F" w:rsidRPr="00C7757F" w:rsidRDefault="00C7757F" w:rsidP="00D0620E">
            <w:pPr>
              <w:spacing w:before="100" w:beforeAutospacing="1" w:after="100" w:afterAutospacing="1" w:line="24" w:lineRule="atLeast"/>
              <w:contextualSpacing/>
              <w:cnfStyle w:val="000000000000" w:firstRow="0" w:lastRow="0" w:firstColumn="0" w:lastColumn="0" w:oddVBand="0" w:evenVBand="0" w:oddHBand="0" w:evenHBand="0" w:firstRowFirstColumn="0" w:firstRowLastColumn="0" w:lastRowFirstColumn="0" w:lastRowLastColumn="0"/>
              <w:rPr>
                <w:rFonts w:cs="Arial"/>
              </w:rPr>
            </w:pPr>
            <w:r w:rsidRPr="00C7757F">
              <w:rPr>
                <w:rFonts w:cs="Arial"/>
              </w:rPr>
              <w:t>As per above.</w:t>
            </w:r>
          </w:p>
        </w:tc>
      </w:tr>
      <w:tr w:rsidR="00C7757F" w:rsidRPr="00C7757F" w14:paraId="6356ACEC" w14:textId="77777777" w:rsidTr="00915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40266621" w14:textId="77777777" w:rsidR="00C7757F" w:rsidRPr="00C7757F" w:rsidRDefault="00C7757F" w:rsidP="00D0620E">
            <w:pPr>
              <w:spacing w:before="100" w:beforeAutospacing="1" w:after="100" w:afterAutospacing="1" w:line="24" w:lineRule="atLeast"/>
              <w:contextualSpacing/>
              <w:rPr>
                <w:rFonts w:cs="Arial"/>
                <w:b w:val="0"/>
              </w:rPr>
            </w:pPr>
            <w:r w:rsidRPr="00C7757F">
              <w:rPr>
                <w:rFonts w:cs="Arial"/>
                <w:b w:val="0"/>
              </w:rPr>
              <w:t>Water Corporation</w:t>
            </w:r>
          </w:p>
        </w:tc>
        <w:tc>
          <w:tcPr>
            <w:tcW w:w="6247" w:type="dxa"/>
            <w:tcBorders>
              <w:top w:val="none" w:sz="0" w:space="0" w:color="auto"/>
              <w:bottom w:val="none" w:sz="0" w:space="0" w:color="auto"/>
              <w:right w:val="none" w:sz="0" w:space="0" w:color="auto"/>
            </w:tcBorders>
          </w:tcPr>
          <w:p w14:paraId="1C28C693" w14:textId="77777777" w:rsidR="00C7757F" w:rsidRPr="00C7757F" w:rsidRDefault="00C7757F" w:rsidP="00D0620E">
            <w:pPr>
              <w:spacing w:before="100" w:beforeAutospacing="1" w:after="100" w:afterAutospacing="1" w:line="24" w:lineRule="atLeast"/>
              <w:contextualSpacing/>
              <w:cnfStyle w:val="000000100000" w:firstRow="0" w:lastRow="0" w:firstColumn="0" w:lastColumn="0" w:oddVBand="0" w:evenVBand="0" w:oddHBand="1" w:evenHBand="0" w:firstRowFirstColumn="0" w:firstRowLastColumn="0" w:lastRowFirstColumn="0" w:lastRowLastColumn="0"/>
              <w:rPr>
                <w:rFonts w:cs="Arial"/>
              </w:rPr>
            </w:pPr>
            <w:r w:rsidRPr="00C7757F">
              <w:rPr>
                <w:rFonts w:cs="Arial"/>
              </w:rPr>
              <w:t>As per above.</w:t>
            </w:r>
          </w:p>
        </w:tc>
      </w:tr>
      <w:tr w:rsidR="00C7757F" w:rsidRPr="00C7757F" w14:paraId="6A5A3AF1" w14:textId="77777777" w:rsidTr="009159D3">
        <w:tc>
          <w:tcPr>
            <w:cnfStyle w:val="001000000000" w:firstRow="0" w:lastRow="0" w:firstColumn="1" w:lastColumn="0" w:oddVBand="0" w:evenVBand="0" w:oddHBand="0" w:evenHBand="0" w:firstRowFirstColumn="0" w:firstRowLastColumn="0" w:lastRowFirstColumn="0" w:lastRowLastColumn="0"/>
            <w:tcW w:w="2802" w:type="dxa"/>
          </w:tcPr>
          <w:p w14:paraId="0F34CA6E" w14:textId="77777777" w:rsidR="00C7757F" w:rsidRPr="00C7757F" w:rsidRDefault="00C7757F" w:rsidP="00D0620E">
            <w:pPr>
              <w:spacing w:before="100" w:beforeAutospacing="1" w:after="100" w:afterAutospacing="1" w:line="24" w:lineRule="atLeast"/>
              <w:contextualSpacing/>
              <w:rPr>
                <w:rFonts w:cs="Arial"/>
                <w:b w:val="0"/>
              </w:rPr>
            </w:pPr>
            <w:r w:rsidRPr="00C7757F">
              <w:rPr>
                <w:rFonts w:cs="Arial"/>
                <w:b w:val="0"/>
              </w:rPr>
              <w:t>Main Roads</w:t>
            </w:r>
          </w:p>
        </w:tc>
        <w:tc>
          <w:tcPr>
            <w:tcW w:w="6247" w:type="dxa"/>
          </w:tcPr>
          <w:p w14:paraId="774698A0" w14:textId="77777777" w:rsidR="00C7757F" w:rsidRPr="00C7757F" w:rsidRDefault="00C7757F" w:rsidP="00D0620E">
            <w:pPr>
              <w:spacing w:before="100" w:beforeAutospacing="1" w:after="100" w:afterAutospacing="1" w:line="24" w:lineRule="atLeast"/>
              <w:contextualSpacing/>
              <w:cnfStyle w:val="000000000000" w:firstRow="0" w:lastRow="0" w:firstColumn="0" w:lastColumn="0" w:oddVBand="0" w:evenVBand="0" w:oddHBand="0" w:evenHBand="0" w:firstRowFirstColumn="0" w:firstRowLastColumn="0" w:lastRowFirstColumn="0" w:lastRowLastColumn="0"/>
              <w:rPr>
                <w:rFonts w:cs="Arial"/>
              </w:rPr>
            </w:pPr>
            <w:r w:rsidRPr="00C7757F">
              <w:rPr>
                <w:rFonts w:cs="Arial"/>
              </w:rPr>
              <w:t>As per above.</w:t>
            </w:r>
          </w:p>
        </w:tc>
      </w:tr>
      <w:tr w:rsidR="00C7757F" w:rsidRPr="00C7757F" w14:paraId="2452B258" w14:textId="77777777" w:rsidTr="00915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22942378" w14:textId="77777777" w:rsidR="00C7757F" w:rsidRPr="00C7757F" w:rsidRDefault="00C7757F" w:rsidP="00D0620E">
            <w:pPr>
              <w:spacing w:before="100" w:beforeAutospacing="1" w:after="100" w:afterAutospacing="1" w:line="24" w:lineRule="atLeast"/>
              <w:contextualSpacing/>
              <w:rPr>
                <w:rFonts w:cs="Arial"/>
                <w:b w:val="0"/>
              </w:rPr>
            </w:pPr>
            <w:r w:rsidRPr="00C7757F">
              <w:rPr>
                <w:rFonts w:cs="Arial"/>
                <w:b w:val="0"/>
              </w:rPr>
              <w:t>ATCO Gas</w:t>
            </w:r>
          </w:p>
        </w:tc>
        <w:tc>
          <w:tcPr>
            <w:tcW w:w="6247" w:type="dxa"/>
            <w:tcBorders>
              <w:top w:val="none" w:sz="0" w:space="0" w:color="auto"/>
              <w:bottom w:val="none" w:sz="0" w:space="0" w:color="auto"/>
              <w:right w:val="none" w:sz="0" w:space="0" w:color="auto"/>
            </w:tcBorders>
          </w:tcPr>
          <w:p w14:paraId="282165FF" w14:textId="77777777" w:rsidR="00C7757F" w:rsidRPr="00C7757F" w:rsidRDefault="00C7757F" w:rsidP="00D0620E">
            <w:pPr>
              <w:spacing w:before="100" w:beforeAutospacing="1" w:after="100" w:afterAutospacing="1" w:line="24" w:lineRule="atLeast"/>
              <w:contextualSpacing/>
              <w:cnfStyle w:val="000000100000" w:firstRow="0" w:lastRow="0" w:firstColumn="0" w:lastColumn="0" w:oddVBand="0" w:evenVBand="0" w:oddHBand="1" w:evenHBand="0" w:firstRowFirstColumn="0" w:firstRowLastColumn="0" w:lastRowFirstColumn="0" w:lastRowLastColumn="0"/>
              <w:rPr>
                <w:rFonts w:cs="Arial"/>
              </w:rPr>
            </w:pPr>
            <w:r w:rsidRPr="00C7757F">
              <w:rPr>
                <w:rFonts w:cs="Arial"/>
              </w:rPr>
              <w:t>As per above.</w:t>
            </w:r>
          </w:p>
        </w:tc>
      </w:tr>
      <w:tr w:rsidR="00C7757F" w:rsidRPr="00C7757F" w14:paraId="48490A06" w14:textId="77777777" w:rsidTr="009159D3">
        <w:tc>
          <w:tcPr>
            <w:cnfStyle w:val="001000000000" w:firstRow="0" w:lastRow="0" w:firstColumn="1" w:lastColumn="0" w:oddVBand="0" w:evenVBand="0" w:oddHBand="0" w:evenHBand="0" w:firstRowFirstColumn="0" w:firstRowLastColumn="0" w:lastRowFirstColumn="0" w:lastRowLastColumn="0"/>
            <w:tcW w:w="2802" w:type="dxa"/>
          </w:tcPr>
          <w:p w14:paraId="1390911E" w14:textId="77777777" w:rsidR="00C7757F" w:rsidRPr="00C7757F" w:rsidRDefault="00C7757F" w:rsidP="00D0620E">
            <w:pPr>
              <w:spacing w:before="100" w:beforeAutospacing="1" w:after="100" w:afterAutospacing="1" w:line="24" w:lineRule="atLeast"/>
              <w:contextualSpacing/>
              <w:rPr>
                <w:rFonts w:cs="Arial"/>
                <w:b w:val="0"/>
              </w:rPr>
            </w:pPr>
            <w:r w:rsidRPr="00C7757F">
              <w:rPr>
                <w:rFonts w:cs="Arial"/>
                <w:b w:val="0"/>
              </w:rPr>
              <w:t>Western Power</w:t>
            </w:r>
          </w:p>
        </w:tc>
        <w:tc>
          <w:tcPr>
            <w:tcW w:w="6247" w:type="dxa"/>
          </w:tcPr>
          <w:p w14:paraId="2C1BF9C0" w14:textId="77777777" w:rsidR="00C7757F" w:rsidRPr="00C7757F" w:rsidRDefault="00C7757F" w:rsidP="00D0620E">
            <w:pPr>
              <w:spacing w:before="100" w:beforeAutospacing="1" w:after="100" w:afterAutospacing="1" w:line="24" w:lineRule="atLeast"/>
              <w:contextualSpacing/>
              <w:cnfStyle w:val="000000000000" w:firstRow="0" w:lastRow="0" w:firstColumn="0" w:lastColumn="0" w:oddVBand="0" w:evenVBand="0" w:oddHBand="0" w:evenHBand="0" w:firstRowFirstColumn="0" w:firstRowLastColumn="0" w:lastRowFirstColumn="0" w:lastRowLastColumn="0"/>
              <w:rPr>
                <w:rFonts w:cs="Arial"/>
              </w:rPr>
            </w:pPr>
            <w:r w:rsidRPr="00C7757F">
              <w:rPr>
                <w:rFonts w:cs="Arial"/>
              </w:rPr>
              <w:t>As per above.</w:t>
            </w:r>
          </w:p>
        </w:tc>
      </w:tr>
      <w:tr w:rsidR="0069738A" w:rsidRPr="00C7757F" w14:paraId="131D6DF6" w14:textId="77777777" w:rsidTr="00915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351268C3" w14:textId="1E371118" w:rsidR="0069738A" w:rsidRPr="00C7757F" w:rsidRDefault="00E339CE" w:rsidP="00D0620E">
            <w:pPr>
              <w:spacing w:before="100" w:beforeAutospacing="1" w:after="100" w:afterAutospacing="1" w:line="24" w:lineRule="atLeast"/>
              <w:contextualSpacing/>
              <w:rPr>
                <w:rFonts w:cs="Arial"/>
                <w:b w:val="0"/>
              </w:rPr>
            </w:pPr>
            <w:r>
              <w:rPr>
                <w:rFonts w:cs="Arial"/>
                <w:b w:val="0"/>
              </w:rPr>
              <w:t>D</w:t>
            </w:r>
            <w:r w:rsidR="0069738A">
              <w:rPr>
                <w:rFonts w:cs="Arial"/>
                <w:b w:val="0"/>
              </w:rPr>
              <w:t>evelopment</w:t>
            </w:r>
            <w:r>
              <w:rPr>
                <w:rFonts w:cs="Arial"/>
                <w:b w:val="0"/>
              </w:rPr>
              <w:t xml:space="preserve"> WA (DWA)</w:t>
            </w:r>
          </w:p>
        </w:tc>
        <w:tc>
          <w:tcPr>
            <w:tcW w:w="6247" w:type="dxa"/>
            <w:tcBorders>
              <w:top w:val="none" w:sz="0" w:space="0" w:color="auto"/>
              <w:bottom w:val="none" w:sz="0" w:space="0" w:color="auto"/>
              <w:right w:val="none" w:sz="0" w:space="0" w:color="auto"/>
            </w:tcBorders>
          </w:tcPr>
          <w:p w14:paraId="1E49DFDA" w14:textId="77777777" w:rsidR="0069738A" w:rsidRPr="00C7757F" w:rsidRDefault="0069738A" w:rsidP="00D0620E">
            <w:pPr>
              <w:spacing w:before="100" w:beforeAutospacing="1" w:after="100" w:afterAutospacing="1" w:line="24" w:lineRule="atLeast"/>
              <w:contextualSpacing/>
              <w:cnfStyle w:val="000000100000" w:firstRow="0" w:lastRow="0" w:firstColumn="0" w:lastColumn="0" w:oddVBand="0" w:evenVBand="0" w:oddHBand="1" w:evenHBand="0" w:firstRowFirstColumn="0" w:firstRowLastColumn="0" w:lastRowFirstColumn="0" w:lastRowLastColumn="0"/>
              <w:rPr>
                <w:rFonts w:cs="Arial"/>
              </w:rPr>
            </w:pPr>
            <w:r w:rsidRPr="0069738A">
              <w:rPr>
                <w:rFonts w:cs="Arial"/>
              </w:rPr>
              <w:t>As per above.</w:t>
            </w:r>
          </w:p>
        </w:tc>
      </w:tr>
      <w:tr w:rsidR="00C7757F" w:rsidRPr="00C7757F" w14:paraId="57B5E549" w14:textId="77777777" w:rsidTr="009159D3">
        <w:tc>
          <w:tcPr>
            <w:cnfStyle w:val="001000000000" w:firstRow="0" w:lastRow="0" w:firstColumn="1" w:lastColumn="0" w:oddVBand="0" w:evenVBand="0" w:oddHBand="0" w:evenHBand="0" w:firstRowFirstColumn="0" w:firstRowLastColumn="0" w:lastRowFirstColumn="0" w:lastRowLastColumn="0"/>
            <w:tcW w:w="2802" w:type="dxa"/>
          </w:tcPr>
          <w:p w14:paraId="6B103FF2" w14:textId="77777777" w:rsidR="00C7757F" w:rsidRPr="00C7757F" w:rsidRDefault="00C7757F" w:rsidP="00D0620E">
            <w:pPr>
              <w:spacing w:before="100" w:beforeAutospacing="1" w:after="100" w:afterAutospacing="1" w:line="24" w:lineRule="atLeast"/>
              <w:contextualSpacing/>
              <w:rPr>
                <w:rFonts w:cs="Arial"/>
                <w:b w:val="0"/>
              </w:rPr>
            </w:pPr>
            <w:r w:rsidRPr="00C7757F">
              <w:rPr>
                <w:rFonts w:cs="Arial"/>
                <w:b w:val="0"/>
              </w:rPr>
              <w:t>University of Western Australia (UWA)</w:t>
            </w:r>
          </w:p>
        </w:tc>
        <w:tc>
          <w:tcPr>
            <w:tcW w:w="6247" w:type="dxa"/>
          </w:tcPr>
          <w:p w14:paraId="69720EFD" w14:textId="77777777" w:rsidR="00C7757F" w:rsidRPr="00C7757F" w:rsidRDefault="00C7757F" w:rsidP="00D0620E">
            <w:pPr>
              <w:spacing w:before="100" w:beforeAutospacing="1" w:after="100" w:afterAutospacing="1" w:line="24" w:lineRule="atLeast"/>
              <w:contextualSpacing/>
              <w:cnfStyle w:val="000000000000" w:firstRow="0" w:lastRow="0" w:firstColumn="0" w:lastColumn="0" w:oddVBand="0" w:evenVBand="0" w:oddHBand="0" w:evenHBand="0" w:firstRowFirstColumn="0" w:firstRowLastColumn="0" w:lastRowFirstColumn="0" w:lastRowLastColumn="0"/>
              <w:rPr>
                <w:rFonts w:cs="Arial"/>
              </w:rPr>
            </w:pPr>
            <w:r w:rsidRPr="00C7757F">
              <w:rPr>
                <w:rFonts w:cs="Arial"/>
              </w:rPr>
              <w:t>As per above.</w:t>
            </w:r>
          </w:p>
        </w:tc>
      </w:tr>
      <w:tr w:rsidR="00C7757F" w:rsidRPr="00C7757F" w14:paraId="1400BBA7" w14:textId="77777777" w:rsidTr="00915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782A1881" w14:textId="77777777" w:rsidR="00C7757F" w:rsidRPr="00C7757F" w:rsidRDefault="00C7757F" w:rsidP="00D0620E">
            <w:pPr>
              <w:spacing w:before="100" w:beforeAutospacing="1" w:after="100" w:afterAutospacing="1" w:line="24" w:lineRule="atLeast"/>
              <w:contextualSpacing/>
              <w:rPr>
                <w:rFonts w:cs="Arial"/>
                <w:b w:val="0"/>
              </w:rPr>
            </w:pPr>
            <w:r w:rsidRPr="00C7757F">
              <w:rPr>
                <w:rFonts w:cs="Arial"/>
                <w:b w:val="0"/>
              </w:rPr>
              <w:t>City of Vincent</w:t>
            </w:r>
          </w:p>
        </w:tc>
        <w:tc>
          <w:tcPr>
            <w:tcW w:w="6247" w:type="dxa"/>
            <w:tcBorders>
              <w:top w:val="none" w:sz="0" w:space="0" w:color="auto"/>
              <w:bottom w:val="none" w:sz="0" w:space="0" w:color="auto"/>
              <w:right w:val="none" w:sz="0" w:space="0" w:color="auto"/>
            </w:tcBorders>
          </w:tcPr>
          <w:p w14:paraId="01FAF7CA" w14:textId="77777777" w:rsidR="00C7757F" w:rsidRPr="00C7757F" w:rsidRDefault="0069738A" w:rsidP="00D0620E">
            <w:pPr>
              <w:spacing w:before="100" w:beforeAutospacing="1" w:after="100" w:afterAutospacing="1" w:line="24" w:lineRule="atLeast"/>
              <w:contextualSpacing/>
              <w:cnfStyle w:val="000000100000" w:firstRow="0" w:lastRow="0" w:firstColumn="0" w:lastColumn="0" w:oddVBand="0" w:evenVBand="0" w:oddHBand="1" w:evenHBand="0" w:firstRowFirstColumn="0" w:firstRowLastColumn="0" w:lastRowFirstColumn="0" w:lastRowLastColumn="0"/>
              <w:rPr>
                <w:rFonts w:cs="Arial"/>
              </w:rPr>
            </w:pPr>
            <w:r>
              <w:rPr>
                <w:rFonts w:cs="Arial"/>
              </w:rPr>
              <w:t>Observers</w:t>
            </w:r>
          </w:p>
        </w:tc>
      </w:tr>
      <w:tr w:rsidR="0069738A" w:rsidRPr="00C7757F" w14:paraId="2F7BAC48" w14:textId="77777777" w:rsidTr="009159D3">
        <w:tc>
          <w:tcPr>
            <w:cnfStyle w:val="001000000000" w:firstRow="0" w:lastRow="0" w:firstColumn="1" w:lastColumn="0" w:oddVBand="0" w:evenVBand="0" w:oddHBand="0" w:evenHBand="0" w:firstRowFirstColumn="0" w:firstRowLastColumn="0" w:lastRowFirstColumn="0" w:lastRowLastColumn="0"/>
            <w:tcW w:w="2802" w:type="dxa"/>
          </w:tcPr>
          <w:p w14:paraId="7B2BC325" w14:textId="77777777" w:rsidR="0069738A" w:rsidRPr="00C7757F" w:rsidRDefault="0069738A" w:rsidP="00D0620E">
            <w:pPr>
              <w:spacing w:before="100" w:beforeAutospacing="1" w:after="100" w:afterAutospacing="1" w:line="24" w:lineRule="atLeast"/>
              <w:contextualSpacing/>
              <w:rPr>
                <w:rFonts w:cs="Arial"/>
                <w:b w:val="0"/>
              </w:rPr>
            </w:pPr>
            <w:r>
              <w:rPr>
                <w:rFonts w:cs="Arial"/>
                <w:b w:val="0"/>
              </w:rPr>
              <w:t>City of Subiaco</w:t>
            </w:r>
          </w:p>
        </w:tc>
        <w:tc>
          <w:tcPr>
            <w:tcW w:w="6247" w:type="dxa"/>
          </w:tcPr>
          <w:p w14:paraId="58EA4C3D" w14:textId="77777777" w:rsidR="0069738A" w:rsidRDefault="0069738A" w:rsidP="00D0620E">
            <w:pPr>
              <w:spacing w:before="100" w:beforeAutospacing="1" w:after="100" w:afterAutospacing="1" w:line="24" w:lineRule="atLeast"/>
              <w:contextualSpacing/>
              <w:cnfStyle w:val="000000000000" w:firstRow="0" w:lastRow="0" w:firstColumn="0" w:lastColumn="0" w:oddVBand="0" w:evenVBand="0" w:oddHBand="0" w:evenHBand="0" w:firstRowFirstColumn="0" w:firstRowLastColumn="0" w:lastRowFirstColumn="0" w:lastRowLastColumn="0"/>
              <w:rPr>
                <w:rFonts w:cs="Arial"/>
              </w:rPr>
            </w:pPr>
            <w:r w:rsidRPr="0069738A">
              <w:rPr>
                <w:rFonts w:cs="Arial"/>
              </w:rPr>
              <w:t>Observers</w:t>
            </w:r>
          </w:p>
        </w:tc>
      </w:tr>
      <w:tr w:rsidR="0069738A" w:rsidRPr="00C7757F" w14:paraId="66A3AF13" w14:textId="77777777" w:rsidTr="00915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368D241E" w14:textId="77777777" w:rsidR="0069738A" w:rsidRDefault="0069738A" w:rsidP="00D0620E">
            <w:pPr>
              <w:spacing w:before="100" w:beforeAutospacing="1" w:after="100" w:afterAutospacing="1" w:line="24" w:lineRule="atLeast"/>
              <w:contextualSpacing/>
              <w:rPr>
                <w:rFonts w:cs="Arial"/>
                <w:b w:val="0"/>
              </w:rPr>
            </w:pPr>
            <w:r>
              <w:rPr>
                <w:rFonts w:cs="Arial"/>
                <w:b w:val="0"/>
              </w:rPr>
              <w:t>Town of Cambridge</w:t>
            </w:r>
          </w:p>
        </w:tc>
        <w:tc>
          <w:tcPr>
            <w:tcW w:w="6247" w:type="dxa"/>
            <w:tcBorders>
              <w:top w:val="none" w:sz="0" w:space="0" w:color="auto"/>
              <w:bottom w:val="none" w:sz="0" w:space="0" w:color="auto"/>
              <w:right w:val="none" w:sz="0" w:space="0" w:color="auto"/>
            </w:tcBorders>
          </w:tcPr>
          <w:p w14:paraId="5FAF6432" w14:textId="77777777" w:rsidR="0069738A" w:rsidRDefault="0069738A" w:rsidP="00D0620E">
            <w:pPr>
              <w:spacing w:before="100" w:beforeAutospacing="1" w:after="100" w:afterAutospacing="1" w:line="24" w:lineRule="atLeast"/>
              <w:contextualSpacing/>
              <w:cnfStyle w:val="000000100000" w:firstRow="0" w:lastRow="0" w:firstColumn="0" w:lastColumn="0" w:oddVBand="0" w:evenVBand="0" w:oddHBand="1" w:evenHBand="0" w:firstRowFirstColumn="0" w:firstRowLastColumn="0" w:lastRowFirstColumn="0" w:lastRowLastColumn="0"/>
              <w:rPr>
                <w:rFonts w:cs="Arial"/>
              </w:rPr>
            </w:pPr>
            <w:r w:rsidRPr="0069738A">
              <w:rPr>
                <w:rFonts w:cs="Arial"/>
              </w:rPr>
              <w:t>Observers</w:t>
            </w:r>
          </w:p>
        </w:tc>
      </w:tr>
      <w:tr w:rsidR="0069738A" w:rsidRPr="00C7757F" w14:paraId="0DCC37F0" w14:textId="77777777" w:rsidTr="009159D3">
        <w:tc>
          <w:tcPr>
            <w:cnfStyle w:val="001000000000" w:firstRow="0" w:lastRow="0" w:firstColumn="1" w:lastColumn="0" w:oddVBand="0" w:evenVBand="0" w:oddHBand="0" w:evenHBand="0" w:firstRowFirstColumn="0" w:firstRowLastColumn="0" w:lastRowFirstColumn="0" w:lastRowLastColumn="0"/>
            <w:tcW w:w="2802" w:type="dxa"/>
          </w:tcPr>
          <w:p w14:paraId="30804EBC" w14:textId="77777777" w:rsidR="0069738A" w:rsidRDefault="0069738A" w:rsidP="00D0620E">
            <w:pPr>
              <w:spacing w:before="100" w:beforeAutospacing="1" w:after="100" w:afterAutospacing="1" w:line="24" w:lineRule="atLeast"/>
              <w:contextualSpacing/>
              <w:rPr>
                <w:rFonts w:cs="Arial"/>
                <w:b w:val="0"/>
              </w:rPr>
            </w:pPr>
            <w:r>
              <w:rPr>
                <w:rFonts w:cs="Arial"/>
                <w:b w:val="0"/>
              </w:rPr>
              <w:t>City of South Perth</w:t>
            </w:r>
          </w:p>
        </w:tc>
        <w:tc>
          <w:tcPr>
            <w:tcW w:w="6247" w:type="dxa"/>
          </w:tcPr>
          <w:p w14:paraId="45594C2D" w14:textId="77777777" w:rsidR="0069738A" w:rsidRDefault="0069738A" w:rsidP="00D0620E">
            <w:pPr>
              <w:spacing w:before="100" w:beforeAutospacing="1" w:after="100" w:afterAutospacing="1" w:line="24" w:lineRule="atLeast"/>
              <w:contextualSpacing/>
              <w:cnfStyle w:val="000000000000" w:firstRow="0" w:lastRow="0" w:firstColumn="0" w:lastColumn="0" w:oddVBand="0" w:evenVBand="0" w:oddHBand="0" w:evenHBand="0" w:firstRowFirstColumn="0" w:firstRowLastColumn="0" w:lastRowFirstColumn="0" w:lastRowLastColumn="0"/>
              <w:rPr>
                <w:rFonts w:cs="Arial"/>
              </w:rPr>
            </w:pPr>
            <w:r w:rsidRPr="0069738A">
              <w:rPr>
                <w:rFonts w:cs="Arial"/>
              </w:rPr>
              <w:t>Observers</w:t>
            </w:r>
          </w:p>
        </w:tc>
      </w:tr>
      <w:tr w:rsidR="0069738A" w:rsidRPr="00C7757F" w14:paraId="0C676AC1" w14:textId="77777777" w:rsidTr="00915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6E8AA0A4" w14:textId="77777777" w:rsidR="0069738A" w:rsidRDefault="0069738A" w:rsidP="00D0620E">
            <w:pPr>
              <w:spacing w:before="100" w:beforeAutospacing="1" w:after="100" w:afterAutospacing="1" w:line="24" w:lineRule="atLeast"/>
              <w:contextualSpacing/>
              <w:rPr>
                <w:rFonts w:cs="Arial"/>
                <w:b w:val="0"/>
              </w:rPr>
            </w:pPr>
            <w:r>
              <w:rPr>
                <w:rFonts w:cs="Arial"/>
                <w:b w:val="0"/>
              </w:rPr>
              <w:t>City of Nedlands</w:t>
            </w:r>
          </w:p>
        </w:tc>
        <w:tc>
          <w:tcPr>
            <w:tcW w:w="6247" w:type="dxa"/>
            <w:tcBorders>
              <w:top w:val="none" w:sz="0" w:space="0" w:color="auto"/>
              <w:bottom w:val="none" w:sz="0" w:space="0" w:color="auto"/>
              <w:right w:val="none" w:sz="0" w:space="0" w:color="auto"/>
            </w:tcBorders>
          </w:tcPr>
          <w:p w14:paraId="5741A518" w14:textId="77777777" w:rsidR="0069738A" w:rsidRDefault="0069738A" w:rsidP="00D0620E">
            <w:pPr>
              <w:spacing w:before="100" w:beforeAutospacing="1" w:after="100" w:afterAutospacing="1" w:line="24" w:lineRule="atLeast"/>
              <w:contextualSpacing/>
              <w:cnfStyle w:val="000000100000" w:firstRow="0" w:lastRow="0" w:firstColumn="0" w:lastColumn="0" w:oddVBand="0" w:evenVBand="0" w:oddHBand="1" w:evenHBand="0" w:firstRowFirstColumn="0" w:firstRowLastColumn="0" w:lastRowFirstColumn="0" w:lastRowLastColumn="0"/>
              <w:rPr>
                <w:rFonts w:cs="Arial"/>
              </w:rPr>
            </w:pPr>
            <w:r w:rsidRPr="0069738A">
              <w:rPr>
                <w:rFonts w:cs="Arial"/>
              </w:rPr>
              <w:t>Observers</w:t>
            </w:r>
          </w:p>
        </w:tc>
      </w:tr>
      <w:bookmarkEnd w:id="86"/>
    </w:tbl>
    <w:p w14:paraId="76772A34" w14:textId="77777777" w:rsidR="00870AFA" w:rsidRPr="00E476DE" w:rsidRDefault="00870AFA" w:rsidP="00526BF9">
      <w:pPr>
        <w:spacing w:after="24" w:line="240" w:lineRule="auto"/>
        <w:rPr>
          <w:rFonts w:cs="Arial"/>
          <w:sz w:val="24"/>
          <w:szCs w:val="24"/>
        </w:rPr>
      </w:pPr>
    </w:p>
    <w:sectPr w:rsidR="00870AFA" w:rsidRPr="00E476DE" w:rsidSect="0021260F">
      <w:footerReference w:type="defaul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F139C" w14:textId="77777777" w:rsidR="005A4537" w:rsidRDefault="005A4537" w:rsidP="00694CF9">
      <w:pPr>
        <w:spacing w:after="0" w:line="240" w:lineRule="auto"/>
      </w:pPr>
      <w:r>
        <w:separator/>
      </w:r>
    </w:p>
  </w:endnote>
  <w:endnote w:type="continuationSeparator" w:id="0">
    <w:p w14:paraId="0582ECA5" w14:textId="77777777" w:rsidR="005A4537" w:rsidRDefault="005A4537" w:rsidP="0069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227572"/>
      <w:docPartObj>
        <w:docPartGallery w:val="Page Numbers (Bottom of Page)"/>
        <w:docPartUnique/>
      </w:docPartObj>
    </w:sdtPr>
    <w:sdtEndPr>
      <w:rPr>
        <w:noProof/>
      </w:rPr>
    </w:sdtEndPr>
    <w:sdtContent>
      <w:p w14:paraId="77893D3A" w14:textId="581CF737" w:rsidR="001808E1" w:rsidRDefault="001808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9ED956" w14:textId="676B372B" w:rsidR="009B04DE" w:rsidRDefault="009B0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3C938" w14:textId="77777777" w:rsidR="005A4537" w:rsidRDefault="005A4537" w:rsidP="00694CF9">
      <w:pPr>
        <w:spacing w:after="0" w:line="240" w:lineRule="auto"/>
      </w:pPr>
      <w:r>
        <w:separator/>
      </w:r>
    </w:p>
  </w:footnote>
  <w:footnote w:type="continuationSeparator" w:id="0">
    <w:p w14:paraId="7C2D90EA" w14:textId="77777777" w:rsidR="005A4537" w:rsidRDefault="005A4537" w:rsidP="00694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A3E"/>
    <w:multiLevelType w:val="hybridMultilevel"/>
    <w:tmpl w:val="39E8C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9049E6"/>
    <w:multiLevelType w:val="hybridMultilevel"/>
    <w:tmpl w:val="65422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A1D0D"/>
    <w:multiLevelType w:val="hybridMultilevel"/>
    <w:tmpl w:val="7FF088B6"/>
    <w:lvl w:ilvl="0" w:tplc="0C09000F">
      <w:start w:val="1"/>
      <w:numFmt w:val="decimal"/>
      <w:lvlText w:val="%1."/>
      <w:lvlJc w:val="left"/>
      <w:pPr>
        <w:ind w:left="720" w:hanging="360"/>
      </w:pPr>
    </w:lvl>
    <w:lvl w:ilvl="1" w:tplc="7F3A3322">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81144A"/>
    <w:multiLevelType w:val="hybridMultilevel"/>
    <w:tmpl w:val="1C5C5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502E1B"/>
    <w:multiLevelType w:val="hybridMultilevel"/>
    <w:tmpl w:val="17BC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D7266B"/>
    <w:multiLevelType w:val="hybridMultilevel"/>
    <w:tmpl w:val="088AF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60200"/>
    <w:multiLevelType w:val="hybridMultilevel"/>
    <w:tmpl w:val="41A01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123946"/>
    <w:multiLevelType w:val="hybridMultilevel"/>
    <w:tmpl w:val="F3BC1D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72F08FF"/>
    <w:multiLevelType w:val="hybridMultilevel"/>
    <w:tmpl w:val="7A882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176793"/>
    <w:multiLevelType w:val="multilevel"/>
    <w:tmpl w:val="7E923A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9E1006C"/>
    <w:multiLevelType w:val="hybridMultilevel"/>
    <w:tmpl w:val="D2BE4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A816D8"/>
    <w:multiLevelType w:val="hybridMultilevel"/>
    <w:tmpl w:val="2976F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AE62DF"/>
    <w:multiLevelType w:val="hybridMultilevel"/>
    <w:tmpl w:val="C5423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5F6422"/>
    <w:multiLevelType w:val="hybridMultilevel"/>
    <w:tmpl w:val="4C5821F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304249"/>
    <w:multiLevelType w:val="hybridMultilevel"/>
    <w:tmpl w:val="7A300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A459E5"/>
    <w:multiLevelType w:val="hybridMultilevel"/>
    <w:tmpl w:val="F3328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6B5293"/>
    <w:multiLevelType w:val="hybridMultilevel"/>
    <w:tmpl w:val="416AD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BD13A0"/>
    <w:multiLevelType w:val="hybridMultilevel"/>
    <w:tmpl w:val="3A728244"/>
    <w:lvl w:ilvl="0" w:tplc="8AD0CF7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CA7792F"/>
    <w:multiLevelType w:val="hybridMultilevel"/>
    <w:tmpl w:val="894ED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242E45"/>
    <w:multiLevelType w:val="hybridMultilevel"/>
    <w:tmpl w:val="F456486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3B170C0"/>
    <w:multiLevelType w:val="multilevel"/>
    <w:tmpl w:val="897A92A2"/>
    <w:lvl w:ilvl="0">
      <w:start w:val="1"/>
      <w:numFmt w:val="decimal"/>
      <w:lvlText w:val="%1"/>
      <w:lvlJc w:val="left"/>
      <w:pPr>
        <w:ind w:left="720" w:hanging="720"/>
      </w:pPr>
      <w:rPr>
        <w:rFonts w:cstheme="majorBidi" w:hint="default"/>
        <w:sz w:val="26"/>
      </w:rPr>
    </w:lvl>
    <w:lvl w:ilvl="1">
      <w:start w:val="1"/>
      <w:numFmt w:val="decimal"/>
      <w:lvlText w:val="%1.%2"/>
      <w:lvlJc w:val="left"/>
      <w:pPr>
        <w:ind w:left="720" w:hanging="720"/>
      </w:pPr>
      <w:rPr>
        <w:rFonts w:cstheme="majorBidi" w:hint="default"/>
        <w:sz w:val="26"/>
      </w:rPr>
    </w:lvl>
    <w:lvl w:ilvl="2">
      <w:start w:val="1"/>
      <w:numFmt w:val="decimal"/>
      <w:lvlText w:val="%1.%2.%3"/>
      <w:lvlJc w:val="left"/>
      <w:pPr>
        <w:ind w:left="720" w:hanging="720"/>
      </w:pPr>
      <w:rPr>
        <w:rFonts w:cstheme="majorBidi" w:hint="default"/>
        <w:sz w:val="26"/>
      </w:rPr>
    </w:lvl>
    <w:lvl w:ilvl="3">
      <w:start w:val="1"/>
      <w:numFmt w:val="decimal"/>
      <w:lvlText w:val="%1.%2.%3.%4"/>
      <w:lvlJc w:val="left"/>
      <w:pPr>
        <w:ind w:left="720" w:hanging="720"/>
      </w:pPr>
      <w:rPr>
        <w:rFonts w:cstheme="majorBidi" w:hint="default"/>
        <w:sz w:val="26"/>
      </w:rPr>
    </w:lvl>
    <w:lvl w:ilvl="4">
      <w:start w:val="1"/>
      <w:numFmt w:val="decimal"/>
      <w:lvlText w:val="%1.%2.%3.%4.%5"/>
      <w:lvlJc w:val="left"/>
      <w:pPr>
        <w:ind w:left="1080" w:hanging="1080"/>
      </w:pPr>
      <w:rPr>
        <w:rFonts w:cstheme="majorBidi" w:hint="default"/>
        <w:sz w:val="26"/>
      </w:rPr>
    </w:lvl>
    <w:lvl w:ilvl="5">
      <w:start w:val="1"/>
      <w:numFmt w:val="decimal"/>
      <w:lvlText w:val="%1.%2.%3.%4.%5.%6"/>
      <w:lvlJc w:val="left"/>
      <w:pPr>
        <w:ind w:left="1080" w:hanging="1080"/>
      </w:pPr>
      <w:rPr>
        <w:rFonts w:cstheme="majorBidi" w:hint="default"/>
        <w:sz w:val="26"/>
      </w:rPr>
    </w:lvl>
    <w:lvl w:ilvl="6">
      <w:start w:val="1"/>
      <w:numFmt w:val="decimal"/>
      <w:lvlText w:val="%1.%2.%3.%4.%5.%6.%7"/>
      <w:lvlJc w:val="left"/>
      <w:pPr>
        <w:ind w:left="1440" w:hanging="1440"/>
      </w:pPr>
      <w:rPr>
        <w:rFonts w:cstheme="majorBidi" w:hint="default"/>
        <w:sz w:val="26"/>
      </w:rPr>
    </w:lvl>
    <w:lvl w:ilvl="7">
      <w:start w:val="1"/>
      <w:numFmt w:val="decimal"/>
      <w:lvlText w:val="%1.%2.%3.%4.%5.%6.%7.%8"/>
      <w:lvlJc w:val="left"/>
      <w:pPr>
        <w:ind w:left="1440" w:hanging="1440"/>
      </w:pPr>
      <w:rPr>
        <w:rFonts w:cstheme="majorBidi" w:hint="default"/>
        <w:sz w:val="26"/>
      </w:rPr>
    </w:lvl>
    <w:lvl w:ilvl="8">
      <w:start w:val="1"/>
      <w:numFmt w:val="decimal"/>
      <w:lvlText w:val="%1.%2.%3.%4.%5.%6.%7.%8.%9"/>
      <w:lvlJc w:val="left"/>
      <w:pPr>
        <w:ind w:left="1800" w:hanging="1800"/>
      </w:pPr>
      <w:rPr>
        <w:rFonts w:cstheme="majorBidi" w:hint="default"/>
        <w:sz w:val="26"/>
      </w:rPr>
    </w:lvl>
  </w:abstractNum>
  <w:abstractNum w:abstractNumId="21" w15:restartNumberingAfterBreak="0">
    <w:nsid w:val="547C6786"/>
    <w:multiLevelType w:val="hybridMultilevel"/>
    <w:tmpl w:val="B66CF5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A0365D9"/>
    <w:multiLevelType w:val="hybridMultilevel"/>
    <w:tmpl w:val="F154E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541839"/>
    <w:multiLevelType w:val="hybridMultilevel"/>
    <w:tmpl w:val="BEEAB3BA"/>
    <w:lvl w:ilvl="0" w:tplc="8AD0CF7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E070E9"/>
    <w:multiLevelType w:val="hybridMultilevel"/>
    <w:tmpl w:val="F802F2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BA30CDB"/>
    <w:multiLevelType w:val="hybridMultilevel"/>
    <w:tmpl w:val="C7A23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4746C1"/>
    <w:multiLevelType w:val="hybridMultilevel"/>
    <w:tmpl w:val="3B627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3D2BFE"/>
    <w:multiLevelType w:val="hybridMultilevel"/>
    <w:tmpl w:val="CEF29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FD6100"/>
    <w:multiLevelType w:val="hybridMultilevel"/>
    <w:tmpl w:val="16704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A42193"/>
    <w:multiLevelType w:val="hybridMultilevel"/>
    <w:tmpl w:val="75420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6769DF"/>
    <w:multiLevelType w:val="hybridMultilevel"/>
    <w:tmpl w:val="9B9AF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C71649"/>
    <w:multiLevelType w:val="hybridMultilevel"/>
    <w:tmpl w:val="50BA8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6047187">
    <w:abstractNumId w:val="9"/>
  </w:num>
  <w:num w:numId="2" w16cid:durableId="1906405710">
    <w:abstractNumId w:val="27"/>
  </w:num>
  <w:num w:numId="3" w16cid:durableId="1029254776">
    <w:abstractNumId w:val="18"/>
  </w:num>
  <w:num w:numId="4" w16cid:durableId="410127772">
    <w:abstractNumId w:val="5"/>
  </w:num>
  <w:num w:numId="5" w16cid:durableId="1705666892">
    <w:abstractNumId w:val="25"/>
  </w:num>
  <w:num w:numId="6" w16cid:durableId="305744903">
    <w:abstractNumId w:val="30"/>
  </w:num>
  <w:num w:numId="7" w16cid:durableId="1501849225">
    <w:abstractNumId w:val="19"/>
  </w:num>
  <w:num w:numId="8" w16cid:durableId="1373311677">
    <w:abstractNumId w:val="3"/>
  </w:num>
  <w:num w:numId="9" w16cid:durableId="1824080963">
    <w:abstractNumId w:val="14"/>
  </w:num>
  <w:num w:numId="10" w16cid:durableId="1616328164">
    <w:abstractNumId w:val="16"/>
  </w:num>
  <w:num w:numId="11" w16cid:durableId="1520123125">
    <w:abstractNumId w:val="15"/>
  </w:num>
  <w:num w:numId="12" w16cid:durableId="615529265">
    <w:abstractNumId w:val="23"/>
  </w:num>
  <w:num w:numId="13" w16cid:durableId="1932948">
    <w:abstractNumId w:val="17"/>
  </w:num>
  <w:num w:numId="14" w16cid:durableId="642586554">
    <w:abstractNumId w:val="21"/>
  </w:num>
  <w:num w:numId="15" w16cid:durableId="240602759">
    <w:abstractNumId w:val="24"/>
  </w:num>
  <w:num w:numId="16" w16cid:durableId="1027558395">
    <w:abstractNumId w:val="11"/>
  </w:num>
  <w:num w:numId="17" w16cid:durableId="1674186015">
    <w:abstractNumId w:val="10"/>
  </w:num>
  <w:num w:numId="18" w16cid:durableId="2101557203">
    <w:abstractNumId w:val="6"/>
  </w:num>
  <w:num w:numId="19" w16cid:durableId="1174370503">
    <w:abstractNumId w:val="2"/>
  </w:num>
  <w:num w:numId="20" w16cid:durableId="1119301058">
    <w:abstractNumId w:val="13"/>
  </w:num>
  <w:num w:numId="21" w16cid:durableId="1685550516">
    <w:abstractNumId w:val="7"/>
  </w:num>
  <w:num w:numId="22" w16cid:durableId="1204824470">
    <w:abstractNumId w:val="20"/>
  </w:num>
  <w:num w:numId="23" w16cid:durableId="1254900357">
    <w:abstractNumId w:val="31"/>
  </w:num>
  <w:num w:numId="24" w16cid:durableId="8066506">
    <w:abstractNumId w:val="4"/>
  </w:num>
  <w:num w:numId="25" w16cid:durableId="20404448">
    <w:abstractNumId w:val="28"/>
  </w:num>
  <w:num w:numId="26" w16cid:durableId="1284072267">
    <w:abstractNumId w:val="0"/>
  </w:num>
  <w:num w:numId="27" w16cid:durableId="1001398069">
    <w:abstractNumId w:val="29"/>
  </w:num>
  <w:num w:numId="28" w16cid:durableId="1703821786">
    <w:abstractNumId w:val="1"/>
  </w:num>
  <w:num w:numId="29" w16cid:durableId="272831060">
    <w:abstractNumId w:val="12"/>
  </w:num>
  <w:num w:numId="30" w16cid:durableId="339700877">
    <w:abstractNumId w:val="8"/>
  </w:num>
  <w:num w:numId="31" w16cid:durableId="1383748493">
    <w:abstractNumId w:val="22"/>
  </w:num>
  <w:num w:numId="32" w16cid:durableId="52162972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8CF"/>
    <w:rsid w:val="00000521"/>
    <w:rsid w:val="00016978"/>
    <w:rsid w:val="00023079"/>
    <w:rsid w:val="000243A2"/>
    <w:rsid w:val="0002585C"/>
    <w:rsid w:val="00034EA9"/>
    <w:rsid w:val="00035DC8"/>
    <w:rsid w:val="0004184E"/>
    <w:rsid w:val="00042B84"/>
    <w:rsid w:val="000453E4"/>
    <w:rsid w:val="00045CFA"/>
    <w:rsid w:val="00046627"/>
    <w:rsid w:val="000534B3"/>
    <w:rsid w:val="0005584A"/>
    <w:rsid w:val="0008140A"/>
    <w:rsid w:val="00081F87"/>
    <w:rsid w:val="000945CA"/>
    <w:rsid w:val="000A2E7C"/>
    <w:rsid w:val="000A51FC"/>
    <w:rsid w:val="000A69B3"/>
    <w:rsid w:val="000A7093"/>
    <w:rsid w:val="000B1E2F"/>
    <w:rsid w:val="000C309A"/>
    <w:rsid w:val="000D41B9"/>
    <w:rsid w:val="000D7AC2"/>
    <w:rsid w:val="000E1E74"/>
    <w:rsid w:val="000E2835"/>
    <w:rsid w:val="0010108E"/>
    <w:rsid w:val="00115D7A"/>
    <w:rsid w:val="00132BFF"/>
    <w:rsid w:val="00137E70"/>
    <w:rsid w:val="00143A08"/>
    <w:rsid w:val="001505BC"/>
    <w:rsid w:val="00152A4E"/>
    <w:rsid w:val="001544C9"/>
    <w:rsid w:val="001546B6"/>
    <w:rsid w:val="00162BBF"/>
    <w:rsid w:val="00162BC2"/>
    <w:rsid w:val="00170250"/>
    <w:rsid w:val="00171527"/>
    <w:rsid w:val="001808E1"/>
    <w:rsid w:val="00184859"/>
    <w:rsid w:val="00196545"/>
    <w:rsid w:val="001968B1"/>
    <w:rsid w:val="001A69A0"/>
    <w:rsid w:val="001B4D2B"/>
    <w:rsid w:val="001B6701"/>
    <w:rsid w:val="001C2060"/>
    <w:rsid w:val="001C55AA"/>
    <w:rsid w:val="001D19F0"/>
    <w:rsid w:val="001D6B19"/>
    <w:rsid w:val="001D742C"/>
    <w:rsid w:val="001E1392"/>
    <w:rsid w:val="001F3CA9"/>
    <w:rsid w:val="001F6B87"/>
    <w:rsid w:val="0020218A"/>
    <w:rsid w:val="00211915"/>
    <w:rsid w:val="0021260F"/>
    <w:rsid w:val="0021663A"/>
    <w:rsid w:val="00224999"/>
    <w:rsid w:val="002320B0"/>
    <w:rsid w:val="002417B3"/>
    <w:rsid w:val="0025576F"/>
    <w:rsid w:val="00265364"/>
    <w:rsid w:val="0026644C"/>
    <w:rsid w:val="00275354"/>
    <w:rsid w:val="002763DB"/>
    <w:rsid w:val="00283A1B"/>
    <w:rsid w:val="00284D0E"/>
    <w:rsid w:val="00292645"/>
    <w:rsid w:val="00296092"/>
    <w:rsid w:val="002B08DB"/>
    <w:rsid w:val="002C7228"/>
    <w:rsid w:val="002E14A2"/>
    <w:rsid w:val="002E7CCD"/>
    <w:rsid w:val="002F0365"/>
    <w:rsid w:val="002F4D23"/>
    <w:rsid w:val="002F7965"/>
    <w:rsid w:val="00300A4E"/>
    <w:rsid w:val="00303577"/>
    <w:rsid w:val="00317B29"/>
    <w:rsid w:val="003224FD"/>
    <w:rsid w:val="00333E99"/>
    <w:rsid w:val="003345DE"/>
    <w:rsid w:val="0034469C"/>
    <w:rsid w:val="00351389"/>
    <w:rsid w:val="00351ABB"/>
    <w:rsid w:val="00353C51"/>
    <w:rsid w:val="0035562A"/>
    <w:rsid w:val="00360135"/>
    <w:rsid w:val="00363A93"/>
    <w:rsid w:val="00365B87"/>
    <w:rsid w:val="003810A9"/>
    <w:rsid w:val="00383672"/>
    <w:rsid w:val="00392BC8"/>
    <w:rsid w:val="00392D8A"/>
    <w:rsid w:val="003934CA"/>
    <w:rsid w:val="003950C1"/>
    <w:rsid w:val="003B3A4B"/>
    <w:rsid w:val="003C15FC"/>
    <w:rsid w:val="003D1793"/>
    <w:rsid w:val="003D4DFF"/>
    <w:rsid w:val="003E29AE"/>
    <w:rsid w:val="003E646C"/>
    <w:rsid w:val="003F03EB"/>
    <w:rsid w:val="003F0E13"/>
    <w:rsid w:val="003F224E"/>
    <w:rsid w:val="003F7EC1"/>
    <w:rsid w:val="00404B8B"/>
    <w:rsid w:val="004060A8"/>
    <w:rsid w:val="00406233"/>
    <w:rsid w:val="00413A8F"/>
    <w:rsid w:val="00421673"/>
    <w:rsid w:val="004222EC"/>
    <w:rsid w:val="00434630"/>
    <w:rsid w:val="004369D7"/>
    <w:rsid w:val="00441F9F"/>
    <w:rsid w:val="004427B9"/>
    <w:rsid w:val="004435B8"/>
    <w:rsid w:val="004508FC"/>
    <w:rsid w:val="00465436"/>
    <w:rsid w:val="0046639F"/>
    <w:rsid w:val="004732C1"/>
    <w:rsid w:val="00474BB5"/>
    <w:rsid w:val="004760DD"/>
    <w:rsid w:val="00477440"/>
    <w:rsid w:val="00482ADB"/>
    <w:rsid w:val="00494A6F"/>
    <w:rsid w:val="004953A3"/>
    <w:rsid w:val="004A03EF"/>
    <w:rsid w:val="004B7F43"/>
    <w:rsid w:val="004C0910"/>
    <w:rsid w:val="004C1D80"/>
    <w:rsid w:val="004D165B"/>
    <w:rsid w:val="004D5B75"/>
    <w:rsid w:val="004E2F02"/>
    <w:rsid w:val="004E69B9"/>
    <w:rsid w:val="004F175B"/>
    <w:rsid w:val="004F47A9"/>
    <w:rsid w:val="00500358"/>
    <w:rsid w:val="00511A3D"/>
    <w:rsid w:val="00514760"/>
    <w:rsid w:val="00517538"/>
    <w:rsid w:val="0051760C"/>
    <w:rsid w:val="00523261"/>
    <w:rsid w:val="00525CA6"/>
    <w:rsid w:val="00526BF9"/>
    <w:rsid w:val="00530877"/>
    <w:rsid w:val="00533237"/>
    <w:rsid w:val="00533DC1"/>
    <w:rsid w:val="00537F73"/>
    <w:rsid w:val="0054679F"/>
    <w:rsid w:val="005502DA"/>
    <w:rsid w:val="00565654"/>
    <w:rsid w:val="00567AA4"/>
    <w:rsid w:val="005730CB"/>
    <w:rsid w:val="00573CED"/>
    <w:rsid w:val="00577575"/>
    <w:rsid w:val="00592A5D"/>
    <w:rsid w:val="0059721D"/>
    <w:rsid w:val="005A4537"/>
    <w:rsid w:val="005A5621"/>
    <w:rsid w:val="005B0E35"/>
    <w:rsid w:val="005B2FA2"/>
    <w:rsid w:val="005C08C0"/>
    <w:rsid w:val="005D19B6"/>
    <w:rsid w:val="005D523E"/>
    <w:rsid w:val="005D61F3"/>
    <w:rsid w:val="005E2148"/>
    <w:rsid w:val="005E2EF4"/>
    <w:rsid w:val="005F0C39"/>
    <w:rsid w:val="005F2BFA"/>
    <w:rsid w:val="005F68B9"/>
    <w:rsid w:val="00620D96"/>
    <w:rsid w:val="0062313E"/>
    <w:rsid w:val="00630D37"/>
    <w:rsid w:val="00631FD3"/>
    <w:rsid w:val="00640419"/>
    <w:rsid w:val="0064131B"/>
    <w:rsid w:val="00644811"/>
    <w:rsid w:val="006541AE"/>
    <w:rsid w:val="006555EF"/>
    <w:rsid w:val="0065654B"/>
    <w:rsid w:val="0065779D"/>
    <w:rsid w:val="00671D02"/>
    <w:rsid w:val="0067242B"/>
    <w:rsid w:val="006728CF"/>
    <w:rsid w:val="00674F2C"/>
    <w:rsid w:val="00675F3A"/>
    <w:rsid w:val="00684497"/>
    <w:rsid w:val="00684ABA"/>
    <w:rsid w:val="00692262"/>
    <w:rsid w:val="00693C45"/>
    <w:rsid w:val="00694CF9"/>
    <w:rsid w:val="00696716"/>
    <w:rsid w:val="0069738A"/>
    <w:rsid w:val="006A0094"/>
    <w:rsid w:val="006A167D"/>
    <w:rsid w:val="006A1F7D"/>
    <w:rsid w:val="006A2538"/>
    <w:rsid w:val="006A7F5A"/>
    <w:rsid w:val="006B30F7"/>
    <w:rsid w:val="006B35C4"/>
    <w:rsid w:val="006C521B"/>
    <w:rsid w:val="006C53C6"/>
    <w:rsid w:val="006D4218"/>
    <w:rsid w:val="006D68C7"/>
    <w:rsid w:val="006D7F41"/>
    <w:rsid w:val="006E1928"/>
    <w:rsid w:val="00706BF4"/>
    <w:rsid w:val="00706E21"/>
    <w:rsid w:val="007152E5"/>
    <w:rsid w:val="007208C8"/>
    <w:rsid w:val="0072097A"/>
    <w:rsid w:val="00731B85"/>
    <w:rsid w:val="007375E1"/>
    <w:rsid w:val="00742203"/>
    <w:rsid w:val="0074470E"/>
    <w:rsid w:val="00753BEF"/>
    <w:rsid w:val="00753C53"/>
    <w:rsid w:val="00756C9B"/>
    <w:rsid w:val="00761682"/>
    <w:rsid w:val="00762CB9"/>
    <w:rsid w:val="0076517A"/>
    <w:rsid w:val="007666A6"/>
    <w:rsid w:val="00782324"/>
    <w:rsid w:val="0078369D"/>
    <w:rsid w:val="007842D5"/>
    <w:rsid w:val="007852F6"/>
    <w:rsid w:val="007900AD"/>
    <w:rsid w:val="00797242"/>
    <w:rsid w:val="007A0FEA"/>
    <w:rsid w:val="007A4B0D"/>
    <w:rsid w:val="007A7301"/>
    <w:rsid w:val="007B13D8"/>
    <w:rsid w:val="007B6E6D"/>
    <w:rsid w:val="007B7ECB"/>
    <w:rsid w:val="007D1538"/>
    <w:rsid w:val="007F04B3"/>
    <w:rsid w:val="0080106F"/>
    <w:rsid w:val="00804CBC"/>
    <w:rsid w:val="008130D8"/>
    <w:rsid w:val="008135EB"/>
    <w:rsid w:val="008161EF"/>
    <w:rsid w:val="00817EC6"/>
    <w:rsid w:val="00840414"/>
    <w:rsid w:val="00845ED9"/>
    <w:rsid w:val="00864B13"/>
    <w:rsid w:val="00870AFA"/>
    <w:rsid w:val="0088517D"/>
    <w:rsid w:val="00890E11"/>
    <w:rsid w:val="00897089"/>
    <w:rsid w:val="008A38F7"/>
    <w:rsid w:val="008A3E63"/>
    <w:rsid w:val="008A5E7E"/>
    <w:rsid w:val="008B17E4"/>
    <w:rsid w:val="008B48CD"/>
    <w:rsid w:val="008B518A"/>
    <w:rsid w:val="008B6775"/>
    <w:rsid w:val="008C38A9"/>
    <w:rsid w:val="008C592B"/>
    <w:rsid w:val="008D3418"/>
    <w:rsid w:val="008D39C0"/>
    <w:rsid w:val="008D4392"/>
    <w:rsid w:val="008E6C7D"/>
    <w:rsid w:val="008F0237"/>
    <w:rsid w:val="008F1968"/>
    <w:rsid w:val="008F70AC"/>
    <w:rsid w:val="00900D2E"/>
    <w:rsid w:val="00906F3E"/>
    <w:rsid w:val="009136AF"/>
    <w:rsid w:val="009159D3"/>
    <w:rsid w:val="00923223"/>
    <w:rsid w:val="0093298B"/>
    <w:rsid w:val="00932BB2"/>
    <w:rsid w:val="00935344"/>
    <w:rsid w:val="00936CD4"/>
    <w:rsid w:val="00942663"/>
    <w:rsid w:val="00943C1F"/>
    <w:rsid w:val="00946020"/>
    <w:rsid w:val="00950614"/>
    <w:rsid w:val="00952BA4"/>
    <w:rsid w:val="00955C84"/>
    <w:rsid w:val="00956A6D"/>
    <w:rsid w:val="00963218"/>
    <w:rsid w:val="0096666F"/>
    <w:rsid w:val="00970BED"/>
    <w:rsid w:val="00973375"/>
    <w:rsid w:val="00977B67"/>
    <w:rsid w:val="00981E38"/>
    <w:rsid w:val="00982A51"/>
    <w:rsid w:val="0098336D"/>
    <w:rsid w:val="00983684"/>
    <w:rsid w:val="00993FE5"/>
    <w:rsid w:val="00996474"/>
    <w:rsid w:val="0099737D"/>
    <w:rsid w:val="009A0BF0"/>
    <w:rsid w:val="009A2D79"/>
    <w:rsid w:val="009A2E8D"/>
    <w:rsid w:val="009B04DE"/>
    <w:rsid w:val="009B6FEF"/>
    <w:rsid w:val="009C32C2"/>
    <w:rsid w:val="009C48F6"/>
    <w:rsid w:val="009C7663"/>
    <w:rsid w:val="009D2681"/>
    <w:rsid w:val="009D7539"/>
    <w:rsid w:val="009E2A9E"/>
    <w:rsid w:val="009E6F87"/>
    <w:rsid w:val="009F0DEA"/>
    <w:rsid w:val="009F14CF"/>
    <w:rsid w:val="00A06D30"/>
    <w:rsid w:val="00A16C42"/>
    <w:rsid w:val="00A265ED"/>
    <w:rsid w:val="00A30818"/>
    <w:rsid w:val="00A4023B"/>
    <w:rsid w:val="00A465CA"/>
    <w:rsid w:val="00A47789"/>
    <w:rsid w:val="00A53256"/>
    <w:rsid w:val="00A558A8"/>
    <w:rsid w:val="00A62145"/>
    <w:rsid w:val="00A75698"/>
    <w:rsid w:val="00A84566"/>
    <w:rsid w:val="00A867B7"/>
    <w:rsid w:val="00A92CC4"/>
    <w:rsid w:val="00A97374"/>
    <w:rsid w:val="00AA2BB4"/>
    <w:rsid w:val="00AA6983"/>
    <w:rsid w:val="00AC29C4"/>
    <w:rsid w:val="00AC2D91"/>
    <w:rsid w:val="00AC5F79"/>
    <w:rsid w:val="00AD0E6D"/>
    <w:rsid w:val="00AD1F06"/>
    <w:rsid w:val="00AD556E"/>
    <w:rsid w:val="00AE27DB"/>
    <w:rsid w:val="00AE374C"/>
    <w:rsid w:val="00AE4B2F"/>
    <w:rsid w:val="00AE7679"/>
    <w:rsid w:val="00AF1306"/>
    <w:rsid w:val="00AF71D1"/>
    <w:rsid w:val="00B06BBE"/>
    <w:rsid w:val="00B14118"/>
    <w:rsid w:val="00B231CD"/>
    <w:rsid w:val="00B27C6A"/>
    <w:rsid w:val="00B32B95"/>
    <w:rsid w:val="00B34CCA"/>
    <w:rsid w:val="00B37C39"/>
    <w:rsid w:val="00B45CFC"/>
    <w:rsid w:val="00B53CB4"/>
    <w:rsid w:val="00B55CE5"/>
    <w:rsid w:val="00B56989"/>
    <w:rsid w:val="00B63B0F"/>
    <w:rsid w:val="00B70806"/>
    <w:rsid w:val="00B752B9"/>
    <w:rsid w:val="00B8160C"/>
    <w:rsid w:val="00B8336B"/>
    <w:rsid w:val="00B92177"/>
    <w:rsid w:val="00B92DAE"/>
    <w:rsid w:val="00B94D1C"/>
    <w:rsid w:val="00B9753E"/>
    <w:rsid w:val="00BA6A45"/>
    <w:rsid w:val="00BA789D"/>
    <w:rsid w:val="00BC6152"/>
    <w:rsid w:val="00BC6DE8"/>
    <w:rsid w:val="00BD5F17"/>
    <w:rsid w:val="00BE5EDB"/>
    <w:rsid w:val="00BE628B"/>
    <w:rsid w:val="00BF457A"/>
    <w:rsid w:val="00C02DCF"/>
    <w:rsid w:val="00C03166"/>
    <w:rsid w:val="00C06EF7"/>
    <w:rsid w:val="00C11548"/>
    <w:rsid w:val="00C16284"/>
    <w:rsid w:val="00C16588"/>
    <w:rsid w:val="00C16B88"/>
    <w:rsid w:val="00C21332"/>
    <w:rsid w:val="00C2477F"/>
    <w:rsid w:val="00C271DC"/>
    <w:rsid w:val="00C30FEC"/>
    <w:rsid w:val="00C31211"/>
    <w:rsid w:val="00C3680D"/>
    <w:rsid w:val="00C36F81"/>
    <w:rsid w:val="00C41DCB"/>
    <w:rsid w:val="00C4564F"/>
    <w:rsid w:val="00C45D4A"/>
    <w:rsid w:val="00C46240"/>
    <w:rsid w:val="00C478D2"/>
    <w:rsid w:val="00C52506"/>
    <w:rsid w:val="00C579CE"/>
    <w:rsid w:val="00C60D27"/>
    <w:rsid w:val="00C614AE"/>
    <w:rsid w:val="00C61833"/>
    <w:rsid w:val="00C63AA5"/>
    <w:rsid w:val="00C63FFC"/>
    <w:rsid w:val="00C7757F"/>
    <w:rsid w:val="00C813A3"/>
    <w:rsid w:val="00C8367D"/>
    <w:rsid w:val="00C87C70"/>
    <w:rsid w:val="00CA4418"/>
    <w:rsid w:val="00CB009C"/>
    <w:rsid w:val="00CB04EF"/>
    <w:rsid w:val="00CB6DDC"/>
    <w:rsid w:val="00CB6F53"/>
    <w:rsid w:val="00CC3191"/>
    <w:rsid w:val="00CC6CE3"/>
    <w:rsid w:val="00CD7E69"/>
    <w:rsid w:val="00CE170A"/>
    <w:rsid w:val="00CE7310"/>
    <w:rsid w:val="00D012A5"/>
    <w:rsid w:val="00D050E8"/>
    <w:rsid w:val="00D0620E"/>
    <w:rsid w:val="00D07545"/>
    <w:rsid w:val="00D21BC6"/>
    <w:rsid w:val="00D32A0C"/>
    <w:rsid w:val="00D33222"/>
    <w:rsid w:val="00D373CA"/>
    <w:rsid w:val="00D507CA"/>
    <w:rsid w:val="00D57624"/>
    <w:rsid w:val="00D6706C"/>
    <w:rsid w:val="00D771B0"/>
    <w:rsid w:val="00D809C9"/>
    <w:rsid w:val="00D84DD9"/>
    <w:rsid w:val="00D8733B"/>
    <w:rsid w:val="00D87DD0"/>
    <w:rsid w:val="00D96F9D"/>
    <w:rsid w:val="00D971D5"/>
    <w:rsid w:val="00DA1A74"/>
    <w:rsid w:val="00DA3440"/>
    <w:rsid w:val="00DB6661"/>
    <w:rsid w:val="00DC7B4C"/>
    <w:rsid w:val="00DD4860"/>
    <w:rsid w:val="00DD49C4"/>
    <w:rsid w:val="00DD6CE4"/>
    <w:rsid w:val="00DD71E2"/>
    <w:rsid w:val="00DE3BC9"/>
    <w:rsid w:val="00DF5D16"/>
    <w:rsid w:val="00DF6231"/>
    <w:rsid w:val="00DF6F6B"/>
    <w:rsid w:val="00E0059D"/>
    <w:rsid w:val="00E11283"/>
    <w:rsid w:val="00E16272"/>
    <w:rsid w:val="00E206EB"/>
    <w:rsid w:val="00E31F62"/>
    <w:rsid w:val="00E33743"/>
    <w:rsid w:val="00E339CE"/>
    <w:rsid w:val="00E476DE"/>
    <w:rsid w:val="00E56A3A"/>
    <w:rsid w:val="00E57CCC"/>
    <w:rsid w:val="00E661FD"/>
    <w:rsid w:val="00E676BB"/>
    <w:rsid w:val="00E73125"/>
    <w:rsid w:val="00E84A40"/>
    <w:rsid w:val="00E85B7A"/>
    <w:rsid w:val="00E91631"/>
    <w:rsid w:val="00E91A2C"/>
    <w:rsid w:val="00E946B0"/>
    <w:rsid w:val="00EC2B69"/>
    <w:rsid w:val="00EC5821"/>
    <w:rsid w:val="00ED25BD"/>
    <w:rsid w:val="00EE2E01"/>
    <w:rsid w:val="00EF06D0"/>
    <w:rsid w:val="00EF3D14"/>
    <w:rsid w:val="00EF6C15"/>
    <w:rsid w:val="00EF6E06"/>
    <w:rsid w:val="00F05925"/>
    <w:rsid w:val="00F05E47"/>
    <w:rsid w:val="00F168D7"/>
    <w:rsid w:val="00F2116F"/>
    <w:rsid w:val="00F27498"/>
    <w:rsid w:val="00F32EB3"/>
    <w:rsid w:val="00F34736"/>
    <w:rsid w:val="00F376CC"/>
    <w:rsid w:val="00F600C7"/>
    <w:rsid w:val="00F61889"/>
    <w:rsid w:val="00F62095"/>
    <w:rsid w:val="00F65533"/>
    <w:rsid w:val="00F74477"/>
    <w:rsid w:val="00F74484"/>
    <w:rsid w:val="00F83CB5"/>
    <w:rsid w:val="00F84A2F"/>
    <w:rsid w:val="00F84FC3"/>
    <w:rsid w:val="00F923BB"/>
    <w:rsid w:val="00FA1D2B"/>
    <w:rsid w:val="00FB1448"/>
    <w:rsid w:val="00FB4A5F"/>
    <w:rsid w:val="00FC4DD6"/>
    <w:rsid w:val="00FC7BD5"/>
    <w:rsid w:val="00FD0281"/>
    <w:rsid w:val="00FD5412"/>
    <w:rsid w:val="00FE2E24"/>
    <w:rsid w:val="00FE4DD1"/>
    <w:rsid w:val="00FF65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223C4"/>
  <w15:docId w15:val="{40C7DBBC-330C-41AC-AB2B-C7E1A069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811"/>
  </w:style>
  <w:style w:type="paragraph" w:styleId="Heading1">
    <w:name w:val="heading 1"/>
    <w:basedOn w:val="Normal"/>
    <w:next w:val="Normal"/>
    <w:link w:val="Heading1Char"/>
    <w:uiPriority w:val="9"/>
    <w:qFormat/>
    <w:rsid w:val="009A2E8D"/>
    <w:pPr>
      <w:keepNext/>
      <w:keepLines/>
      <w:spacing w:before="480" w:after="0"/>
      <w:outlineLvl w:val="0"/>
    </w:pPr>
    <w:rPr>
      <w:rFonts w:asciiTheme="majorHAnsi" w:eastAsiaTheme="majorEastAsia" w:hAnsiTheme="majorHAnsi" w:cstheme="majorBidi"/>
      <w:b/>
      <w:bCs/>
      <w:color w:val="892243"/>
      <w:sz w:val="28"/>
      <w:szCs w:val="28"/>
    </w:rPr>
  </w:style>
  <w:style w:type="paragraph" w:styleId="Heading2">
    <w:name w:val="heading 2"/>
    <w:basedOn w:val="Normal"/>
    <w:next w:val="Normal"/>
    <w:link w:val="Heading2Char"/>
    <w:uiPriority w:val="9"/>
    <w:unhideWhenUsed/>
    <w:qFormat/>
    <w:rsid w:val="009159D3"/>
    <w:pPr>
      <w:keepNext/>
      <w:keepLines/>
      <w:spacing w:before="200" w:after="0"/>
      <w:outlineLvl w:val="1"/>
    </w:pPr>
    <w:rPr>
      <w:rFonts w:asciiTheme="majorHAnsi" w:eastAsiaTheme="majorEastAsia" w:hAnsiTheme="majorHAnsi" w:cstheme="majorBidi"/>
      <w:b/>
      <w:bCs/>
      <w:color w:val="892243"/>
      <w:sz w:val="26"/>
      <w:szCs w:val="26"/>
    </w:rPr>
  </w:style>
  <w:style w:type="paragraph" w:styleId="Heading3">
    <w:name w:val="heading 3"/>
    <w:basedOn w:val="Normal"/>
    <w:next w:val="Normal"/>
    <w:link w:val="Heading3Char"/>
    <w:uiPriority w:val="9"/>
    <w:unhideWhenUsed/>
    <w:qFormat/>
    <w:rsid w:val="00FB4A5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E8D"/>
    <w:rPr>
      <w:rFonts w:asciiTheme="majorHAnsi" w:eastAsiaTheme="majorEastAsia" w:hAnsiTheme="majorHAnsi" w:cstheme="majorBidi"/>
      <w:b/>
      <w:bCs/>
      <w:color w:val="892243"/>
      <w:sz w:val="28"/>
      <w:szCs w:val="28"/>
    </w:rPr>
  </w:style>
  <w:style w:type="paragraph" w:styleId="TOCHeading">
    <w:name w:val="TOC Heading"/>
    <w:basedOn w:val="Heading1"/>
    <w:next w:val="Normal"/>
    <w:uiPriority w:val="39"/>
    <w:semiHidden/>
    <w:unhideWhenUsed/>
    <w:qFormat/>
    <w:rsid w:val="00694CF9"/>
    <w:pPr>
      <w:outlineLvl w:val="9"/>
    </w:pPr>
  </w:style>
  <w:style w:type="paragraph" w:styleId="TOC2">
    <w:name w:val="toc 2"/>
    <w:basedOn w:val="Normal"/>
    <w:next w:val="Normal"/>
    <w:autoRedefine/>
    <w:uiPriority w:val="39"/>
    <w:unhideWhenUsed/>
    <w:rsid w:val="007208C8"/>
    <w:pPr>
      <w:tabs>
        <w:tab w:val="right" w:leader="dot" w:pos="9016"/>
      </w:tabs>
      <w:spacing w:after="100"/>
      <w:ind w:left="220"/>
    </w:pPr>
    <w:rPr>
      <w:rFonts w:eastAsiaTheme="minorEastAsia" w:cs="Times New Roman"/>
      <w:i/>
      <w:noProof/>
      <w:lang w:val="en-US"/>
    </w:rPr>
  </w:style>
  <w:style w:type="paragraph" w:styleId="TOC1">
    <w:name w:val="toc 1"/>
    <w:basedOn w:val="Normal"/>
    <w:next w:val="Normal"/>
    <w:autoRedefine/>
    <w:uiPriority w:val="39"/>
    <w:unhideWhenUsed/>
    <w:rsid w:val="008F0237"/>
    <w:pPr>
      <w:tabs>
        <w:tab w:val="left" w:pos="1134"/>
        <w:tab w:val="right" w:leader="dot" w:pos="9016"/>
      </w:tabs>
      <w:spacing w:after="100"/>
      <w:ind w:left="284"/>
    </w:pPr>
    <w:rPr>
      <w:rFonts w:eastAsiaTheme="minorEastAsia" w:cs="Times New Roman"/>
      <w:i/>
      <w:noProof/>
      <w:lang w:val="en-US"/>
    </w:rPr>
  </w:style>
  <w:style w:type="paragraph" w:styleId="TOC3">
    <w:name w:val="toc 3"/>
    <w:basedOn w:val="Normal"/>
    <w:next w:val="Normal"/>
    <w:autoRedefine/>
    <w:uiPriority w:val="39"/>
    <w:unhideWhenUsed/>
    <w:rsid w:val="00FB4A5F"/>
    <w:pPr>
      <w:tabs>
        <w:tab w:val="right" w:leader="dot" w:pos="9016"/>
      </w:tabs>
      <w:spacing w:after="100"/>
      <w:ind w:left="220"/>
    </w:pPr>
    <w:rPr>
      <w:rFonts w:eastAsiaTheme="minorEastAsia" w:cs="Times New Roman"/>
      <w:lang w:val="en-US"/>
    </w:rPr>
  </w:style>
  <w:style w:type="character" w:styleId="Hyperlink">
    <w:name w:val="Hyperlink"/>
    <w:basedOn w:val="DefaultParagraphFont"/>
    <w:uiPriority w:val="99"/>
    <w:unhideWhenUsed/>
    <w:rsid w:val="00694CF9"/>
    <w:rPr>
      <w:color w:val="0563C1" w:themeColor="hyperlink"/>
      <w:u w:val="single"/>
    </w:rPr>
  </w:style>
  <w:style w:type="paragraph" w:styleId="Header">
    <w:name w:val="header"/>
    <w:basedOn w:val="Normal"/>
    <w:link w:val="HeaderChar"/>
    <w:uiPriority w:val="99"/>
    <w:unhideWhenUsed/>
    <w:rsid w:val="00694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CF9"/>
  </w:style>
  <w:style w:type="paragraph" w:styleId="Footer">
    <w:name w:val="footer"/>
    <w:basedOn w:val="Normal"/>
    <w:link w:val="FooterChar"/>
    <w:uiPriority w:val="99"/>
    <w:unhideWhenUsed/>
    <w:rsid w:val="00694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CF9"/>
  </w:style>
  <w:style w:type="table" w:styleId="TableGrid">
    <w:name w:val="Table Grid"/>
    <w:basedOn w:val="TableNormal"/>
    <w:uiPriority w:val="59"/>
    <w:rsid w:val="00550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7DD0"/>
    <w:rPr>
      <w:color w:val="808080"/>
    </w:rPr>
  </w:style>
  <w:style w:type="paragraph" w:styleId="Title">
    <w:name w:val="Title"/>
    <w:basedOn w:val="Normal"/>
    <w:next w:val="Normal"/>
    <w:link w:val="TitleChar"/>
    <w:uiPriority w:val="10"/>
    <w:qFormat/>
    <w:rsid w:val="00B27C6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27C6A"/>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9159D3"/>
    <w:rPr>
      <w:rFonts w:asciiTheme="majorHAnsi" w:eastAsiaTheme="majorEastAsia" w:hAnsiTheme="majorHAnsi" w:cstheme="majorBidi"/>
      <w:b/>
      <w:bCs/>
      <w:color w:val="892243"/>
      <w:sz w:val="26"/>
      <w:szCs w:val="26"/>
    </w:rPr>
  </w:style>
  <w:style w:type="paragraph" w:styleId="ListParagraph">
    <w:name w:val="List Paragraph"/>
    <w:basedOn w:val="Normal"/>
    <w:uiPriority w:val="34"/>
    <w:qFormat/>
    <w:rsid w:val="00C31211"/>
    <w:pPr>
      <w:ind w:left="720"/>
      <w:contextualSpacing/>
    </w:pPr>
  </w:style>
  <w:style w:type="character" w:customStyle="1" w:styleId="Heading3Char">
    <w:name w:val="Heading 3 Char"/>
    <w:basedOn w:val="DefaultParagraphFont"/>
    <w:link w:val="Heading3"/>
    <w:uiPriority w:val="9"/>
    <w:rsid w:val="00FB4A5F"/>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753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C53"/>
    <w:rPr>
      <w:rFonts w:ascii="Tahoma" w:hAnsi="Tahoma" w:cs="Tahoma"/>
      <w:sz w:val="16"/>
      <w:szCs w:val="16"/>
    </w:rPr>
  </w:style>
  <w:style w:type="table" w:styleId="LightShading">
    <w:name w:val="Light Shading"/>
    <w:basedOn w:val="TableNormal"/>
    <w:uiPriority w:val="60"/>
    <w:rsid w:val="00D971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9A2E8D"/>
    <w:pPr>
      <w:spacing w:after="0" w:line="240" w:lineRule="auto"/>
    </w:pPr>
    <w:tblPr>
      <w:tblStyleRowBandSize w:val="1"/>
      <w:tblStyleColBandSize w:val="1"/>
      <w:tblBorders>
        <w:top w:val="single" w:sz="8" w:space="0" w:color="892243"/>
        <w:left w:val="single" w:sz="8" w:space="0" w:color="892243"/>
        <w:bottom w:val="single" w:sz="8" w:space="0" w:color="892243"/>
        <w:right w:val="single" w:sz="8" w:space="0" w:color="892243"/>
        <w:insideH w:val="single" w:sz="8" w:space="0" w:color="892243"/>
        <w:insideV w:val="single" w:sz="8" w:space="0" w:color="892243"/>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MediumGrid1-Accent5">
    <w:name w:val="Medium Grid 1 Accent 5"/>
    <w:basedOn w:val="TableNormal"/>
    <w:uiPriority w:val="67"/>
    <w:rsid w:val="006B35C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1">
    <w:name w:val="Medium Grid 1 Accent 1"/>
    <w:basedOn w:val="TableNormal"/>
    <w:uiPriority w:val="67"/>
    <w:rsid w:val="006B35C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Shading1-Accent5">
    <w:name w:val="Medium Shading 1 Accent 5"/>
    <w:basedOn w:val="TableNormal"/>
    <w:uiPriority w:val="63"/>
    <w:rsid w:val="006B35C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6B35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customStyle="1" w:styleId="LightList-Accent51">
    <w:name w:val="Light List - Accent 51"/>
    <w:basedOn w:val="TableNormal"/>
    <w:next w:val="LightList-Accent5"/>
    <w:uiPriority w:val="61"/>
    <w:rsid w:val="00BE5ED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Revision">
    <w:name w:val="Revision"/>
    <w:hidden/>
    <w:uiPriority w:val="99"/>
    <w:semiHidden/>
    <w:rsid w:val="00A47789"/>
    <w:pPr>
      <w:spacing w:after="0" w:line="240" w:lineRule="auto"/>
    </w:pPr>
  </w:style>
  <w:style w:type="character" w:styleId="FollowedHyperlink">
    <w:name w:val="FollowedHyperlink"/>
    <w:basedOn w:val="DefaultParagraphFont"/>
    <w:uiPriority w:val="99"/>
    <w:semiHidden/>
    <w:unhideWhenUsed/>
    <w:rsid w:val="00946020"/>
    <w:rPr>
      <w:color w:val="954F72" w:themeColor="followedHyperlink"/>
      <w:u w:val="single"/>
    </w:rPr>
  </w:style>
  <w:style w:type="character" w:styleId="CommentReference">
    <w:name w:val="annotation reference"/>
    <w:basedOn w:val="DefaultParagraphFont"/>
    <w:uiPriority w:val="99"/>
    <w:semiHidden/>
    <w:unhideWhenUsed/>
    <w:rsid w:val="00946020"/>
    <w:rPr>
      <w:sz w:val="16"/>
      <w:szCs w:val="16"/>
    </w:rPr>
  </w:style>
  <w:style w:type="paragraph" w:styleId="CommentText">
    <w:name w:val="annotation text"/>
    <w:basedOn w:val="Normal"/>
    <w:link w:val="CommentTextChar"/>
    <w:uiPriority w:val="99"/>
    <w:semiHidden/>
    <w:unhideWhenUsed/>
    <w:rsid w:val="00946020"/>
    <w:pPr>
      <w:spacing w:line="240" w:lineRule="auto"/>
    </w:pPr>
    <w:rPr>
      <w:sz w:val="20"/>
      <w:szCs w:val="20"/>
    </w:rPr>
  </w:style>
  <w:style w:type="character" w:customStyle="1" w:styleId="CommentTextChar">
    <w:name w:val="Comment Text Char"/>
    <w:basedOn w:val="DefaultParagraphFont"/>
    <w:link w:val="CommentText"/>
    <w:uiPriority w:val="99"/>
    <w:semiHidden/>
    <w:rsid w:val="00946020"/>
    <w:rPr>
      <w:sz w:val="20"/>
      <w:szCs w:val="20"/>
    </w:rPr>
  </w:style>
  <w:style w:type="paragraph" w:styleId="CommentSubject">
    <w:name w:val="annotation subject"/>
    <w:basedOn w:val="CommentText"/>
    <w:next w:val="CommentText"/>
    <w:link w:val="CommentSubjectChar"/>
    <w:uiPriority w:val="99"/>
    <w:semiHidden/>
    <w:unhideWhenUsed/>
    <w:rsid w:val="00946020"/>
    <w:rPr>
      <w:b/>
      <w:bCs/>
    </w:rPr>
  </w:style>
  <w:style w:type="character" w:customStyle="1" w:styleId="CommentSubjectChar">
    <w:name w:val="Comment Subject Char"/>
    <w:basedOn w:val="CommentTextChar"/>
    <w:link w:val="CommentSubject"/>
    <w:uiPriority w:val="99"/>
    <w:semiHidden/>
    <w:rsid w:val="009460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55552">
      <w:bodyDiv w:val="1"/>
      <w:marLeft w:val="0"/>
      <w:marRight w:val="0"/>
      <w:marTop w:val="0"/>
      <w:marBottom w:val="0"/>
      <w:divBdr>
        <w:top w:val="none" w:sz="0" w:space="0" w:color="auto"/>
        <w:left w:val="none" w:sz="0" w:space="0" w:color="auto"/>
        <w:bottom w:val="none" w:sz="0" w:space="0" w:color="auto"/>
        <w:right w:val="none" w:sz="0" w:space="0" w:color="auto"/>
      </w:divBdr>
    </w:div>
    <w:div w:id="8122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tyofperth.wa.gov.au"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ps.daa.wa.gov.au/ahis/"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semc.wa.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F841B-2E9B-4B4E-936D-1B88F2E73129}">
  <ds:schemaRefs>
    <ds:schemaRef ds:uri="http://schemas.openxmlformats.org/officeDocument/2006/bibliography"/>
  </ds:schemaRefs>
</ds:datastoreItem>
</file>

<file path=customXml/itemProps2.xml><?xml version="1.0" encoding="utf-8"?>
<ds:datastoreItem xmlns:ds="http://schemas.openxmlformats.org/officeDocument/2006/customXml" ds:itemID="{33B2F75F-77B0-45A6-8902-2EAA5F9EE3BD}"/>
</file>

<file path=customXml/itemProps3.xml><?xml version="1.0" encoding="utf-8"?>
<ds:datastoreItem xmlns:ds="http://schemas.openxmlformats.org/officeDocument/2006/customXml" ds:itemID="{99B771CA-B0D5-4C00-B3D6-4190B4FF3D3B}"/>
</file>

<file path=customXml/itemProps4.xml><?xml version="1.0" encoding="utf-8"?>
<ds:datastoreItem xmlns:ds="http://schemas.openxmlformats.org/officeDocument/2006/customXml" ds:itemID="{37D7A5E9-BBAF-4FAE-9437-03830DE95877}"/>
</file>

<file path=docProps/app.xml><?xml version="1.0" encoding="utf-8"?>
<Properties xmlns="http://schemas.openxmlformats.org/officeDocument/2006/extended-properties" xmlns:vt="http://schemas.openxmlformats.org/officeDocument/2006/docPropsVTypes">
  <Template>Normal</Template>
  <TotalTime>0</TotalTime>
  <Pages>27</Pages>
  <Words>6758</Words>
  <Characters>38525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City of Perth</Company>
  <LinksUpToDate>false</LinksUpToDate>
  <CharactersWithSpaces>45193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CM 305868/19</dc:subject>
  <dc:creator>Sharna Sumpton</dc:creator>
  <cp:lastModifiedBy>Dean Ball</cp:lastModifiedBy>
  <cp:revision>2</cp:revision>
  <cp:lastPrinted>2019-04-29T05:42:00Z</cp:lastPrinted>
  <dcterms:created xsi:type="dcterms:W3CDTF">2024-04-04T03:50:00Z</dcterms:created>
  <dcterms:modified xsi:type="dcterms:W3CDTF">2024-04-04T03:50:00Z</dcterms:modified>
</cp:coreProperties>
</file>