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FF0" w:rsidRDefault="003101AD" w:rsidP="00EC6FF0">
      <w:pPr>
        <w:rPr>
          <w:sz w:val="32"/>
          <w:szCs w:val="32"/>
        </w:rPr>
      </w:pPr>
      <w:r w:rsidRPr="003101AD">
        <w:rPr>
          <w:sz w:val="32"/>
          <w:szCs w:val="32"/>
        </w:rPr>
        <w:t>Vehicle access request form – Malls and Forrest Place</w:t>
      </w:r>
    </w:p>
    <w:p w:rsidR="003101AD" w:rsidRDefault="004122A6" w:rsidP="00EC6FF0">
      <w:r w:rsidRPr="004122A6">
        <w:t>If you are holding your event in the Murray St Mall, Hay</w:t>
      </w:r>
      <w:r>
        <w:t xml:space="preserve"> St Mall</w:t>
      </w:r>
      <w:r w:rsidRPr="004122A6">
        <w:t xml:space="preserve"> or Forrest Place</w:t>
      </w:r>
      <w:r>
        <w:t>,</w:t>
      </w:r>
      <w:r w:rsidRPr="004122A6">
        <w:t xml:space="preserve"> and require vehicle access for set-up and pack-down, please fill out this form.</w:t>
      </w:r>
    </w:p>
    <w:p w:rsidR="004122A6" w:rsidRDefault="004122A6" w:rsidP="00EC6FF0">
      <w:r>
        <w:t>Once completed submit the form to your assigned Activity Approval officer.</w:t>
      </w:r>
    </w:p>
    <w:p w:rsidR="004122A6" w:rsidRPr="004122A6" w:rsidRDefault="004122A6" w:rsidP="00EC6F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6"/>
        <w:gridCol w:w="3069"/>
      </w:tblGrid>
      <w:tr w:rsidR="003101AD" w:rsidRPr="00FD66C8" w:rsidTr="003101AD">
        <w:trPr>
          <w:trHeight w:val="261"/>
        </w:trPr>
        <w:tc>
          <w:tcPr>
            <w:tcW w:w="5665" w:type="dxa"/>
            <w:gridSpan w:val="2"/>
            <w:shd w:val="clear" w:color="auto" w:fill="7BC0C4" w:themeFill="accent6"/>
            <w:noWrap/>
            <w:hideMark/>
          </w:tcPr>
          <w:p w:rsidR="003101AD" w:rsidRPr="003101AD" w:rsidRDefault="007B7CFB" w:rsidP="006B1630">
            <w:pPr>
              <w:rPr>
                <w:b/>
                <w:color w:val="0E3F5B" w:themeColor="accent1"/>
              </w:rPr>
            </w:pPr>
            <w:r>
              <w:rPr>
                <w:b/>
                <w:color w:val="000000" w:themeColor="text1"/>
              </w:rPr>
              <w:t>Event details</w:t>
            </w:r>
          </w:p>
        </w:tc>
      </w:tr>
      <w:tr w:rsidR="003101AD" w:rsidRPr="00FD66C8" w:rsidTr="003101AD">
        <w:trPr>
          <w:trHeight w:val="261"/>
        </w:trPr>
        <w:tc>
          <w:tcPr>
            <w:tcW w:w="2596" w:type="dxa"/>
            <w:noWrap/>
            <w:hideMark/>
          </w:tcPr>
          <w:p w:rsidR="003101AD" w:rsidRPr="003101AD" w:rsidRDefault="007B7CFB" w:rsidP="006B1630">
            <w:pPr>
              <w:rPr>
                <w:b/>
              </w:rPr>
            </w:pPr>
            <w:r>
              <w:rPr>
                <w:b/>
              </w:rPr>
              <w:t>Event name</w:t>
            </w:r>
          </w:p>
        </w:tc>
        <w:tc>
          <w:tcPr>
            <w:tcW w:w="3069" w:type="dxa"/>
            <w:noWrap/>
            <w:hideMark/>
          </w:tcPr>
          <w:p w:rsidR="003101AD" w:rsidRPr="003101AD" w:rsidRDefault="003101AD" w:rsidP="006B1630"/>
        </w:tc>
      </w:tr>
      <w:tr w:rsidR="003101AD" w:rsidRPr="00FD66C8" w:rsidTr="003101AD">
        <w:trPr>
          <w:trHeight w:val="261"/>
        </w:trPr>
        <w:tc>
          <w:tcPr>
            <w:tcW w:w="2596" w:type="dxa"/>
            <w:noWrap/>
            <w:hideMark/>
          </w:tcPr>
          <w:p w:rsidR="003101AD" w:rsidRPr="003101AD" w:rsidRDefault="007B7CFB" w:rsidP="006B1630">
            <w:pPr>
              <w:rPr>
                <w:b/>
              </w:rPr>
            </w:pPr>
            <w:r>
              <w:rPr>
                <w:b/>
              </w:rPr>
              <w:t>Contact person</w:t>
            </w:r>
          </w:p>
        </w:tc>
        <w:tc>
          <w:tcPr>
            <w:tcW w:w="3069" w:type="dxa"/>
            <w:noWrap/>
            <w:hideMark/>
          </w:tcPr>
          <w:p w:rsidR="003101AD" w:rsidRPr="003101AD" w:rsidRDefault="003101AD" w:rsidP="006B1630"/>
        </w:tc>
      </w:tr>
      <w:tr w:rsidR="003101AD" w:rsidRPr="00FD66C8" w:rsidTr="003101AD">
        <w:trPr>
          <w:trHeight w:val="261"/>
        </w:trPr>
        <w:tc>
          <w:tcPr>
            <w:tcW w:w="2596" w:type="dxa"/>
            <w:noWrap/>
            <w:hideMark/>
          </w:tcPr>
          <w:p w:rsidR="003101AD" w:rsidRPr="003101AD" w:rsidRDefault="007B7CFB" w:rsidP="006B1630">
            <w:pPr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3069" w:type="dxa"/>
            <w:noWrap/>
            <w:hideMark/>
          </w:tcPr>
          <w:p w:rsidR="003101AD" w:rsidRPr="003101AD" w:rsidRDefault="003101AD" w:rsidP="006B1630"/>
        </w:tc>
      </w:tr>
      <w:tr w:rsidR="003101AD" w:rsidRPr="00FD66C8" w:rsidTr="003101AD">
        <w:trPr>
          <w:trHeight w:val="232"/>
        </w:trPr>
        <w:tc>
          <w:tcPr>
            <w:tcW w:w="2596" w:type="dxa"/>
            <w:noWrap/>
            <w:hideMark/>
          </w:tcPr>
          <w:p w:rsidR="003101AD" w:rsidRPr="003101AD" w:rsidRDefault="007B7CFB" w:rsidP="006B1630">
            <w:pPr>
              <w:rPr>
                <w:b/>
              </w:rPr>
            </w:pPr>
            <w:r>
              <w:rPr>
                <w:b/>
              </w:rPr>
              <w:t>Date/s of access</w:t>
            </w:r>
          </w:p>
        </w:tc>
        <w:tc>
          <w:tcPr>
            <w:tcW w:w="3069" w:type="dxa"/>
            <w:noWrap/>
            <w:hideMark/>
          </w:tcPr>
          <w:p w:rsidR="003101AD" w:rsidRPr="003101AD" w:rsidRDefault="003101AD" w:rsidP="006B1630"/>
        </w:tc>
      </w:tr>
    </w:tbl>
    <w:p w:rsidR="004122A6" w:rsidRPr="004122A6" w:rsidRDefault="004122A6" w:rsidP="004122A6"/>
    <w:p w:rsidR="004122A6" w:rsidRPr="004122A6" w:rsidRDefault="004122A6" w:rsidP="004122A6">
      <w:pPr>
        <w:rPr>
          <w:color w:val="0E3F5B" w:themeColor="accent1"/>
        </w:rPr>
      </w:pPr>
      <w:r w:rsidRPr="004122A6">
        <w:rPr>
          <w:color w:val="0E3F5B" w:themeColor="accent1"/>
        </w:rPr>
        <w:t>Conditions of vehicle entry:</w:t>
      </w:r>
    </w:p>
    <w:p w:rsidR="004122A6" w:rsidRPr="004122A6" w:rsidRDefault="004122A6" w:rsidP="004122A6">
      <w:r>
        <w:t xml:space="preserve">1. </w:t>
      </w:r>
      <w:r w:rsidRPr="004122A6">
        <w:t>Vehicle entry/movement/exit is not permitted between 12pm and 2pm (all days)</w:t>
      </w:r>
    </w:p>
    <w:p w:rsidR="004122A6" w:rsidRPr="004122A6" w:rsidRDefault="004122A6" w:rsidP="004122A6">
      <w:r w:rsidRPr="004122A6">
        <w:t>2.</w:t>
      </w:r>
      <w:r>
        <w:t xml:space="preserve"> </w:t>
      </w:r>
      <w:r w:rsidRPr="004122A6">
        <w:t xml:space="preserve">Supplier vehicles must set-up, vacate area and then re-enter for pack down. </w:t>
      </w:r>
    </w:p>
    <w:p w:rsidR="004122A6" w:rsidRDefault="004122A6" w:rsidP="004122A6">
      <w:r w:rsidRPr="004122A6">
        <w:t>3.</w:t>
      </w:r>
      <w:r>
        <w:t xml:space="preserve"> </w:t>
      </w:r>
      <w:r w:rsidRPr="004122A6">
        <w:t xml:space="preserve">Parking in Forrest Place and the malls is not permitted. </w:t>
      </w:r>
    </w:p>
    <w:p w:rsidR="004122A6" w:rsidRPr="004122A6" w:rsidRDefault="004122A6" w:rsidP="004122A6"/>
    <w:p w:rsidR="004122A6" w:rsidRPr="004122A6" w:rsidRDefault="004122A6" w:rsidP="004122A6">
      <w:pPr>
        <w:rPr>
          <w:color w:val="0E3F5B" w:themeColor="accent1"/>
        </w:rPr>
      </w:pPr>
      <w:r>
        <w:rPr>
          <w:color w:val="0E3F5B" w:themeColor="accent1"/>
        </w:rPr>
        <w:t>Weekday conditions (Monday until Thursday):</w:t>
      </w:r>
    </w:p>
    <w:p w:rsidR="004122A6" w:rsidRPr="004122A6" w:rsidRDefault="004122A6" w:rsidP="004122A6">
      <w:r>
        <w:t xml:space="preserve">4. </w:t>
      </w:r>
      <w:r w:rsidRPr="004122A6">
        <w:t>Vehicle entry/movement/exit is not permitted from 7am to 9am and 4pm to 6pm</w:t>
      </w:r>
    </w:p>
    <w:p w:rsidR="004122A6" w:rsidRDefault="004122A6" w:rsidP="004122A6">
      <w:pPr>
        <w:rPr>
          <w:color w:val="0E3F5B" w:themeColor="accent1"/>
        </w:rPr>
      </w:pPr>
    </w:p>
    <w:p w:rsidR="004122A6" w:rsidRPr="004122A6" w:rsidRDefault="004122A6" w:rsidP="004122A6">
      <w:pPr>
        <w:rPr>
          <w:color w:val="0E3F5B" w:themeColor="accent1"/>
        </w:rPr>
      </w:pPr>
      <w:r>
        <w:rPr>
          <w:color w:val="0E3F5B" w:themeColor="accent1"/>
        </w:rPr>
        <w:t>Friday conditions:</w:t>
      </w:r>
    </w:p>
    <w:p w:rsidR="004122A6" w:rsidRPr="004122A6" w:rsidRDefault="004122A6" w:rsidP="004122A6">
      <w:r>
        <w:t xml:space="preserve">5. </w:t>
      </w:r>
      <w:r w:rsidRPr="004122A6">
        <w:t>Vehicle entry/movement/exit is not permitted between 7am to 9am and 5pm until 11pm</w:t>
      </w:r>
    </w:p>
    <w:p w:rsidR="004122A6" w:rsidRDefault="004122A6" w:rsidP="004122A6">
      <w:pPr>
        <w:rPr>
          <w:color w:val="0E3F5B" w:themeColor="accent1"/>
        </w:rPr>
      </w:pPr>
    </w:p>
    <w:p w:rsidR="004122A6" w:rsidRPr="004122A6" w:rsidRDefault="004122A6" w:rsidP="004122A6">
      <w:pPr>
        <w:rPr>
          <w:color w:val="0E3F5B" w:themeColor="accent1"/>
        </w:rPr>
      </w:pPr>
      <w:r>
        <w:rPr>
          <w:color w:val="0E3F5B" w:themeColor="accent1"/>
        </w:rPr>
        <w:t>Weekend conditions (Saturday and Sunday):</w:t>
      </w:r>
    </w:p>
    <w:p w:rsidR="004122A6" w:rsidRPr="004122A6" w:rsidRDefault="004122A6" w:rsidP="004122A6">
      <w:r>
        <w:t xml:space="preserve">6. </w:t>
      </w:r>
      <w:r w:rsidRPr="004122A6">
        <w:t>Vehicle entry/movement/exit is not permitted between 9am until 6pm Saturday</w:t>
      </w:r>
    </w:p>
    <w:p w:rsidR="003101AD" w:rsidRPr="004122A6" w:rsidRDefault="004122A6" w:rsidP="004122A6">
      <w:pPr>
        <w:sectPr w:rsidR="003101AD" w:rsidRPr="004122A6" w:rsidSect="003101A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361" w:right="1021" w:bottom="1021" w:left="1021" w:header="851" w:footer="227" w:gutter="0"/>
          <w:cols w:space="720"/>
          <w:titlePg/>
          <w:docGrid w:linePitch="360"/>
        </w:sectPr>
      </w:pPr>
      <w:r>
        <w:t xml:space="preserve">7. </w:t>
      </w:r>
      <w:r w:rsidRPr="004122A6">
        <w:t>Vehicle entry/movem</w:t>
      </w:r>
      <w:bookmarkStart w:id="0" w:name="_GoBack"/>
      <w:bookmarkEnd w:id="0"/>
      <w:r w:rsidRPr="004122A6">
        <w:t>ent/exit is not permitt</w:t>
      </w:r>
      <w:r w:rsidR="007B7CFB">
        <w:t>ed between 11am until 5pm Sund</w:t>
      </w:r>
      <w:r w:rsidR="008B2DDB">
        <w:t>ay</w:t>
      </w:r>
    </w:p>
    <w:tbl>
      <w:tblPr>
        <w:tblStyle w:val="TableGrid"/>
        <w:tblpPr w:leftFromText="180" w:rightFromText="180" w:vertAnchor="page" w:horzAnchor="margin" w:tblpY="2941"/>
        <w:tblW w:w="15055" w:type="dxa"/>
        <w:tblLook w:val="04A0" w:firstRow="1" w:lastRow="0" w:firstColumn="1" w:lastColumn="0" w:noHBand="0" w:noVBand="1"/>
      </w:tblPr>
      <w:tblGrid>
        <w:gridCol w:w="479"/>
        <w:gridCol w:w="1879"/>
        <w:gridCol w:w="1626"/>
        <w:gridCol w:w="1628"/>
        <w:gridCol w:w="1410"/>
        <w:gridCol w:w="1448"/>
        <w:gridCol w:w="1398"/>
        <w:gridCol w:w="1349"/>
        <w:gridCol w:w="1344"/>
        <w:gridCol w:w="1247"/>
        <w:gridCol w:w="1247"/>
      </w:tblGrid>
      <w:tr w:rsidR="003415C6" w:rsidTr="00D840B9">
        <w:trPr>
          <w:trHeight w:val="1148"/>
        </w:trPr>
        <w:tc>
          <w:tcPr>
            <w:tcW w:w="479" w:type="dxa"/>
          </w:tcPr>
          <w:p w:rsidR="003415C6" w:rsidRDefault="003415C6" w:rsidP="00D840B9"/>
        </w:tc>
        <w:tc>
          <w:tcPr>
            <w:tcW w:w="1879" w:type="dxa"/>
          </w:tcPr>
          <w:p w:rsidR="003415C6" w:rsidRDefault="003415C6" w:rsidP="00D840B9">
            <w:r>
              <w:t>Date/s of access</w:t>
            </w:r>
          </w:p>
        </w:tc>
        <w:tc>
          <w:tcPr>
            <w:tcW w:w="1626" w:type="dxa"/>
          </w:tcPr>
          <w:p w:rsidR="003415C6" w:rsidRDefault="003415C6" w:rsidP="00D840B9">
            <w:proofErr w:type="spellStart"/>
            <w:r>
              <w:t>Organisation</w:t>
            </w:r>
            <w:proofErr w:type="spellEnd"/>
            <w:r>
              <w:t xml:space="preserve"> name </w:t>
            </w:r>
          </w:p>
        </w:tc>
        <w:tc>
          <w:tcPr>
            <w:tcW w:w="1628" w:type="dxa"/>
          </w:tcPr>
          <w:p w:rsidR="003415C6" w:rsidRDefault="003415C6" w:rsidP="00D840B9">
            <w:r>
              <w:t>Driver name</w:t>
            </w:r>
          </w:p>
        </w:tc>
        <w:tc>
          <w:tcPr>
            <w:tcW w:w="1410" w:type="dxa"/>
          </w:tcPr>
          <w:p w:rsidR="003415C6" w:rsidRDefault="003415C6" w:rsidP="00D840B9">
            <w:r>
              <w:t>Contact number</w:t>
            </w:r>
          </w:p>
        </w:tc>
        <w:tc>
          <w:tcPr>
            <w:tcW w:w="1448" w:type="dxa"/>
          </w:tcPr>
          <w:p w:rsidR="003415C6" w:rsidRDefault="003415C6" w:rsidP="00D840B9">
            <w:r>
              <w:t>Location*</w:t>
            </w:r>
          </w:p>
        </w:tc>
        <w:tc>
          <w:tcPr>
            <w:tcW w:w="1398" w:type="dxa"/>
          </w:tcPr>
          <w:p w:rsidR="003415C6" w:rsidRDefault="003415C6" w:rsidP="00D840B9">
            <w:r>
              <w:t xml:space="preserve">Vehicle </w:t>
            </w:r>
            <w:proofErr w:type="spellStart"/>
            <w:r>
              <w:t>rego</w:t>
            </w:r>
            <w:proofErr w:type="spellEnd"/>
          </w:p>
        </w:tc>
        <w:tc>
          <w:tcPr>
            <w:tcW w:w="1349" w:type="dxa"/>
          </w:tcPr>
          <w:p w:rsidR="003415C6" w:rsidRDefault="003415C6" w:rsidP="00D840B9">
            <w:r>
              <w:t>Time in (set-up)</w:t>
            </w:r>
          </w:p>
        </w:tc>
        <w:tc>
          <w:tcPr>
            <w:tcW w:w="1344" w:type="dxa"/>
          </w:tcPr>
          <w:p w:rsidR="003415C6" w:rsidRDefault="003415C6" w:rsidP="00D840B9">
            <w:r>
              <w:t>Time out (set-up)</w:t>
            </w:r>
          </w:p>
        </w:tc>
        <w:tc>
          <w:tcPr>
            <w:tcW w:w="1247" w:type="dxa"/>
          </w:tcPr>
          <w:p w:rsidR="003415C6" w:rsidRDefault="003415C6" w:rsidP="00D840B9">
            <w:r>
              <w:t>Time in (pack-down)</w:t>
            </w:r>
          </w:p>
        </w:tc>
        <w:tc>
          <w:tcPr>
            <w:tcW w:w="1247" w:type="dxa"/>
          </w:tcPr>
          <w:p w:rsidR="003415C6" w:rsidRDefault="003415C6" w:rsidP="00D840B9">
            <w:r>
              <w:t>Time out (pack-down)</w:t>
            </w:r>
          </w:p>
        </w:tc>
      </w:tr>
      <w:tr w:rsidR="003415C6" w:rsidTr="00D840B9">
        <w:trPr>
          <w:trHeight w:val="534"/>
        </w:trPr>
        <w:tc>
          <w:tcPr>
            <w:tcW w:w="479" w:type="dxa"/>
          </w:tcPr>
          <w:p w:rsidR="003415C6" w:rsidRDefault="003415C6" w:rsidP="00D840B9">
            <w:r>
              <w:t>1</w:t>
            </w:r>
          </w:p>
        </w:tc>
        <w:tc>
          <w:tcPr>
            <w:tcW w:w="1879" w:type="dxa"/>
          </w:tcPr>
          <w:p w:rsidR="003415C6" w:rsidRPr="008B2DDB" w:rsidRDefault="003415C6" w:rsidP="00D840B9">
            <w:pPr>
              <w:rPr>
                <w:i/>
                <w:color w:val="FF0000"/>
              </w:rPr>
            </w:pPr>
            <w:r w:rsidRPr="008B2DDB">
              <w:rPr>
                <w:i/>
                <w:color w:val="FF0000"/>
              </w:rPr>
              <w:t>e.g. 12/12/2020 or 12 December</w:t>
            </w:r>
          </w:p>
        </w:tc>
        <w:tc>
          <w:tcPr>
            <w:tcW w:w="1626" w:type="dxa"/>
          </w:tcPr>
          <w:p w:rsidR="003415C6" w:rsidRPr="008B2DDB" w:rsidRDefault="003415C6" w:rsidP="00D840B9">
            <w:pPr>
              <w:rPr>
                <w:i/>
                <w:color w:val="FF0000"/>
              </w:rPr>
            </w:pPr>
            <w:r w:rsidRPr="008B2DDB">
              <w:rPr>
                <w:i/>
                <w:color w:val="FF0000"/>
              </w:rPr>
              <w:t>City of Perth</w:t>
            </w:r>
          </w:p>
        </w:tc>
        <w:tc>
          <w:tcPr>
            <w:tcW w:w="1628" w:type="dxa"/>
          </w:tcPr>
          <w:p w:rsidR="003415C6" w:rsidRPr="008B2DDB" w:rsidRDefault="003415C6" w:rsidP="00D840B9">
            <w:pPr>
              <w:rPr>
                <w:i/>
                <w:color w:val="FF0000"/>
              </w:rPr>
            </w:pPr>
            <w:r w:rsidRPr="008B2DDB">
              <w:rPr>
                <w:i/>
                <w:color w:val="FF0000"/>
              </w:rPr>
              <w:t>John Smith</w:t>
            </w:r>
          </w:p>
        </w:tc>
        <w:tc>
          <w:tcPr>
            <w:tcW w:w="1410" w:type="dxa"/>
          </w:tcPr>
          <w:p w:rsidR="003415C6" w:rsidRPr="008B2DDB" w:rsidRDefault="003415C6" w:rsidP="00D840B9">
            <w:pPr>
              <w:rPr>
                <w:i/>
                <w:color w:val="FF0000"/>
              </w:rPr>
            </w:pPr>
            <w:r w:rsidRPr="008B2DDB">
              <w:rPr>
                <w:i/>
                <w:color w:val="FF0000"/>
              </w:rPr>
              <w:t>0444 444 444</w:t>
            </w:r>
          </w:p>
        </w:tc>
        <w:tc>
          <w:tcPr>
            <w:tcW w:w="1448" w:type="dxa"/>
          </w:tcPr>
          <w:p w:rsidR="003415C6" w:rsidRPr="008B2DDB" w:rsidRDefault="003415C6" w:rsidP="00D840B9">
            <w:pPr>
              <w:rPr>
                <w:i/>
                <w:color w:val="FF0000"/>
              </w:rPr>
            </w:pPr>
            <w:proofErr w:type="spellStart"/>
            <w:r w:rsidRPr="008B2DDB">
              <w:rPr>
                <w:i/>
                <w:color w:val="FF0000"/>
              </w:rPr>
              <w:t>MSM</w:t>
            </w:r>
            <w:proofErr w:type="spellEnd"/>
          </w:p>
        </w:tc>
        <w:tc>
          <w:tcPr>
            <w:tcW w:w="1398" w:type="dxa"/>
          </w:tcPr>
          <w:p w:rsidR="003415C6" w:rsidRPr="008B2DDB" w:rsidRDefault="003415C6" w:rsidP="00D840B9">
            <w:pPr>
              <w:rPr>
                <w:i/>
                <w:color w:val="FF0000"/>
              </w:rPr>
            </w:pPr>
            <w:r w:rsidRPr="008B2DDB">
              <w:rPr>
                <w:i/>
                <w:color w:val="FF0000"/>
              </w:rPr>
              <w:t>COP 1234</w:t>
            </w:r>
          </w:p>
        </w:tc>
        <w:tc>
          <w:tcPr>
            <w:tcW w:w="1349" w:type="dxa"/>
          </w:tcPr>
          <w:p w:rsidR="003415C6" w:rsidRPr="008B2DDB" w:rsidRDefault="003415C6" w:rsidP="00D840B9">
            <w:pPr>
              <w:rPr>
                <w:i/>
                <w:color w:val="FF0000"/>
              </w:rPr>
            </w:pPr>
            <w:r w:rsidRPr="008B2DDB">
              <w:rPr>
                <w:i/>
                <w:color w:val="FF0000"/>
              </w:rPr>
              <w:t>6:30am</w:t>
            </w:r>
          </w:p>
        </w:tc>
        <w:tc>
          <w:tcPr>
            <w:tcW w:w="1344" w:type="dxa"/>
          </w:tcPr>
          <w:p w:rsidR="003415C6" w:rsidRPr="008B2DDB" w:rsidRDefault="003415C6" w:rsidP="00D840B9">
            <w:pPr>
              <w:rPr>
                <w:i/>
                <w:color w:val="FF0000"/>
              </w:rPr>
            </w:pPr>
            <w:r w:rsidRPr="008B2DDB">
              <w:rPr>
                <w:i/>
                <w:color w:val="FF0000"/>
              </w:rPr>
              <w:t>6:45am</w:t>
            </w:r>
          </w:p>
        </w:tc>
        <w:tc>
          <w:tcPr>
            <w:tcW w:w="1247" w:type="dxa"/>
          </w:tcPr>
          <w:p w:rsidR="003415C6" w:rsidRPr="008B2DDB" w:rsidRDefault="003415C6" w:rsidP="00D840B9">
            <w:pPr>
              <w:rPr>
                <w:i/>
                <w:color w:val="FF0000"/>
              </w:rPr>
            </w:pPr>
            <w:r w:rsidRPr="008B2DDB">
              <w:rPr>
                <w:i/>
                <w:color w:val="FF0000"/>
              </w:rPr>
              <w:t>6:30pm</w:t>
            </w:r>
          </w:p>
        </w:tc>
        <w:tc>
          <w:tcPr>
            <w:tcW w:w="1247" w:type="dxa"/>
          </w:tcPr>
          <w:p w:rsidR="003415C6" w:rsidRPr="008B2DDB" w:rsidRDefault="003415C6" w:rsidP="00D840B9">
            <w:pPr>
              <w:rPr>
                <w:i/>
                <w:color w:val="FF0000"/>
              </w:rPr>
            </w:pPr>
            <w:r w:rsidRPr="008B2DDB">
              <w:rPr>
                <w:i/>
                <w:color w:val="FF0000"/>
              </w:rPr>
              <w:t>6:45pm</w:t>
            </w:r>
          </w:p>
        </w:tc>
      </w:tr>
      <w:tr w:rsidR="003415C6" w:rsidTr="00D840B9">
        <w:trPr>
          <w:trHeight w:val="563"/>
        </w:trPr>
        <w:tc>
          <w:tcPr>
            <w:tcW w:w="479" w:type="dxa"/>
          </w:tcPr>
          <w:p w:rsidR="003415C6" w:rsidRDefault="003415C6" w:rsidP="00D840B9">
            <w:r>
              <w:t>2</w:t>
            </w:r>
          </w:p>
        </w:tc>
        <w:tc>
          <w:tcPr>
            <w:tcW w:w="1879" w:type="dxa"/>
          </w:tcPr>
          <w:p w:rsidR="003415C6" w:rsidRDefault="003415C6" w:rsidP="00D840B9"/>
        </w:tc>
        <w:tc>
          <w:tcPr>
            <w:tcW w:w="1626" w:type="dxa"/>
          </w:tcPr>
          <w:p w:rsidR="003415C6" w:rsidRDefault="003415C6" w:rsidP="00D840B9"/>
        </w:tc>
        <w:tc>
          <w:tcPr>
            <w:tcW w:w="1628" w:type="dxa"/>
          </w:tcPr>
          <w:p w:rsidR="003415C6" w:rsidRDefault="003415C6" w:rsidP="00D840B9"/>
        </w:tc>
        <w:tc>
          <w:tcPr>
            <w:tcW w:w="1410" w:type="dxa"/>
          </w:tcPr>
          <w:p w:rsidR="003415C6" w:rsidRDefault="003415C6" w:rsidP="00D840B9"/>
        </w:tc>
        <w:tc>
          <w:tcPr>
            <w:tcW w:w="1448" w:type="dxa"/>
          </w:tcPr>
          <w:p w:rsidR="003415C6" w:rsidRDefault="003415C6" w:rsidP="00D840B9"/>
        </w:tc>
        <w:tc>
          <w:tcPr>
            <w:tcW w:w="1398" w:type="dxa"/>
          </w:tcPr>
          <w:p w:rsidR="003415C6" w:rsidRDefault="003415C6" w:rsidP="00D840B9"/>
        </w:tc>
        <w:tc>
          <w:tcPr>
            <w:tcW w:w="1349" w:type="dxa"/>
          </w:tcPr>
          <w:p w:rsidR="003415C6" w:rsidRDefault="003415C6" w:rsidP="00D840B9"/>
        </w:tc>
        <w:tc>
          <w:tcPr>
            <w:tcW w:w="1344" w:type="dxa"/>
          </w:tcPr>
          <w:p w:rsidR="003415C6" w:rsidRDefault="003415C6" w:rsidP="00D840B9"/>
        </w:tc>
        <w:tc>
          <w:tcPr>
            <w:tcW w:w="1247" w:type="dxa"/>
          </w:tcPr>
          <w:p w:rsidR="003415C6" w:rsidRDefault="003415C6" w:rsidP="00D840B9"/>
        </w:tc>
        <w:tc>
          <w:tcPr>
            <w:tcW w:w="1247" w:type="dxa"/>
          </w:tcPr>
          <w:p w:rsidR="003415C6" w:rsidRDefault="003415C6" w:rsidP="00D840B9"/>
        </w:tc>
      </w:tr>
      <w:tr w:rsidR="003415C6" w:rsidTr="00D840B9">
        <w:trPr>
          <w:trHeight w:val="534"/>
        </w:trPr>
        <w:tc>
          <w:tcPr>
            <w:tcW w:w="479" w:type="dxa"/>
          </w:tcPr>
          <w:p w:rsidR="003415C6" w:rsidRDefault="003415C6" w:rsidP="00D840B9">
            <w:r>
              <w:t>3</w:t>
            </w:r>
          </w:p>
        </w:tc>
        <w:tc>
          <w:tcPr>
            <w:tcW w:w="1879" w:type="dxa"/>
          </w:tcPr>
          <w:p w:rsidR="003415C6" w:rsidRDefault="003415C6" w:rsidP="00D840B9"/>
        </w:tc>
        <w:tc>
          <w:tcPr>
            <w:tcW w:w="1626" w:type="dxa"/>
          </w:tcPr>
          <w:p w:rsidR="003415C6" w:rsidRDefault="003415C6" w:rsidP="00D840B9"/>
        </w:tc>
        <w:tc>
          <w:tcPr>
            <w:tcW w:w="1628" w:type="dxa"/>
          </w:tcPr>
          <w:p w:rsidR="003415C6" w:rsidRDefault="003415C6" w:rsidP="00D840B9"/>
        </w:tc>
        <w:tc>
          <w:tcPr>
            <w:tcW w:w="1410" w:type="dxa"/>
          </w:tcPr>
          <w:p w:rsidR="003415C6" w:rsidRDefault="003415C6" w:rsidP="00D840B9"/>
        </w:tc>
        <w:tc>
          <w:tcPr>
            <w:tcW w:w="1448" w:type="dxa"/>
          </w:tcPr>
          <w:p w:rsidR="003415C6" w:rsidRDefault="003415C6" w:rsidP="00D840B9"/>
        </w:tc>
        <w:tc>
          <w:tcPr>
            <w:tcW w:w="1398" w:type="dxa"/>
          </w:tcPr>
          <w:p w:rsidR="003415C6" w:rsidRDefault="003415C6" w:rsidP="00D840B9"/>
        </w:tc>
        <w:tc>
          <w:tcPr>
            <w:tcW w:w="1349" w:type="dxa"/>
          </w:tcPr>
          <w:p w:rsidR="003415C6" w:rsidRDefault="003415C6" w:rsidP="00D840B9"/>
        </w:tc>
        <w:tc>
          <w:tcPr>
            <w:tcW w:w="1344" w:type="dxa"/>
          </w:tcPr>
          <w:p w:rsidR="003415C6" w:rsidRDefault="003415C6" w:rsidP="00D840B9"/>
        </w:tc>
        <w:tc>
          <w:tcPr>
            <w:tcW w:w="1247" w:type="dxa"/>
          </w:tcPr>
          <w:p w:rsidR="003415C6" w:rsidRDefault="003415C6" w:rsidP="00D840B9"/>
        </w:tc>
        <w:tc>
          <w:tcPr>
            <w:tcW w:w="1247" w:type="dxa"/>
          </w:tcPr>
          <w:p w:rsidR="003415C6" w:rsidRDefault="003415C6" w:rsidP="00D840B9"/>
        </w:tc>
      </w:tr>
      <w:tr w:rsidR="003415C6" w:rsidTr="00D840B9">
        <w:trPr>
          <w:trHeight w:val="534"/>
        </w:trPr>
        <w:tc>
          <w:tcPr>
            <w:tcW w:w="479" w:type="dxa"/>
          </w:tcPr>
          <w:p w:rsidR="003415C6" w:rsidRDefault="003415C6" w:rsidP="00D840B9">
            <w:r>
              <w:t>4</w:t>
            </w:r>
          </w:p>
        </w:tc>
        <w:tc>
          <w:tcPr>
            <w:tcW w:w="1879" w:type="dxa"/>
          </w:tcPr>
          <w:p w:rsidR="003415C6" w:rsidRDefault="003415C6" w:rsidP="00D840B9"/>
        </w:tc>
        <w:tc>
          <w:tcPr>
            <w:tcW w:w="1626" w:type="dxa"/>
          </w:tcPr>
          <w:p w:rsidR="003415C6" w:rsidRDefault="003415C6" w:rsidP="00D840B9"/>
        </w:tc>
        <w:tc>
          <w:tcPr>
            <w:tcW w:w="1628" w:type="dxa"/>
          </w:tcPr>
          <w:p w:rsidR="003415C6" w:rsidRDefault="003415C6" w:rsidP="00D840B9"/>
        </w:tc>
        <w:tc>
          <w:tcPr>
            <w:tcW w:w="1410" w:type="dxa"/>
          </w:tcPr>
          <w:p w:rsidR="003415C6" w:rsidRDefault="003415C6" w:rsidP="00D840B9"/>
        </w:tc>
        <w:tc>
          <w:tcPr>
            <w:tcW w:w="1448" w:type="dxa"/>
          </w:tcPr>
          <w:p w:rsidR="003415C6" w:rsidRDefault="003415C6" w:rsidP="00D840B9"/>
        </w:tc>
        <w:tc>
          <w:tcPr>
            <w:tcW w:w="1398" w:type="dxa"/>
          </w:tcPr>
          <w:p w:rsidR="003415C6" w:rsidRDefault="003415C6" w:rsidP="00D840B9"/>
        </w:tc>
        <w:tc>
          <w:tcPr>
            <w:tcW w:w="1349" w:type="dxa"/>
          </w:tcPr>
          <w:p w:rsidR="003415C6" w:rsidRDefault="003415C6" w:rsidP="00D840B9"/>
        </w:tc>
        <w:tc>
          <w:tcPr>
            <w:tcW w:w="1344" w:type="dxa"/>
          </w:tcPr>
          <w:p w:rsidR="003415C6" w:rsidRDefault="003415C6" w:rsidP="00D840B9"/>
        </w:tc>
        <w:tc>
          <w:tcPr>
            <w:tcW w:w="1247" w:type="dxa"/>
          </w:tcPr>
          <w:p w:rsidR="003415C6" w:rsidRDefault="003415C6" w:rsidP="00D840B9"/>
        </w:tc>
        <w:tc>
          <w:tcPr>
            <w:tcW w:w="1247" w:type="dxa"/>
          </w:tcPr>
          <w:p w:rsidR="003415C6" w:rsidRDefault="003415C6" w:rsidP="00D840B9"/>
        </w:tc>
      </w:tr>
      <w:tr w:rsidR="003415C6" w:rsidTr="00D840B9">
        <w:trPr>
          <w:trHeight w:val="534"/>
        </w:trPr>
        <w:tc>
          <w:tcPr>
            <w:tcW w:w="479" w:type="dxa"/>
          </w:tcPr>
          <w:p w:rsidR="003415C6" w:rsidRDefault="003415C6" w:rsidP="00D840B9">
            <w:r>
              <w:t>5</w:t>
            </w:r>
          </w:p>
        </w:tc>
        <w:tc>
          <w:tcPr>
            <w:tcW w:w="1879" w:type="dxa"/>
          </w:tcPr>
          <w:p w:rsidR="003415C6" w:rsidRDefault="003415C6" w:rsidP="00D840B9"/>
        </w:tc>
        <w:tc>
          <w:tcPr>
            <w:tcW w:w="1626" w:type="dxa"/>
          </w:tcPr>
          <w:p w:rsidR="003415C6" w:rsidRDefault="003415C6" w:rsidP="00D840B9"/>
        </w:tc>
        <w:tc>
          <w:tcPr>
            <w:tcW w:w="1628" w:type="dxa"/>
          </w:tcPr>
          <w:p w:rsidR="003415C6" w:rsidRDefault="003415C6" w:rsidP="00D840B9"/>
        </w:tc>
        <w:tc>
          <w:tcPr>
            <w:tcW w:w="1410" w:type="dxa"/>
          </w:tcPr>
          <w:p w:rsidR="003415C6" w:rsidRDefault="003415C6" w:rsidP="00D840B9"/>
        </w:tc>
        <w:tc>
          <w:tcPr>
            <w:tcW w:w="1448" w:type="dxa"/>
          </w:tcPr>
          <w:p w:rsidR="003415C6" w:rsidRDefault="003415C6" w:rsidP="00D840B9"/>
        </w:tc>
        <w:tc>
          <w:tcPr>
            <w:tcW w:w="1398" w:type="dxa"/>
          </w:tcPr>
          <w:p w:rsidR="003415C6" w:rsidRDefault="003415C6" w:rsidP="00D840B9"/>
        </w:tc>
        <w:tc>
          <w:tcPr>
            <w:tcW w:w="1349" w:type="dxa"/>
          </w:tcPr>
          <w:p w:rsidR="003415C6" w:rsidRDefault="003415C6" w:rsidP="00D840B9"/>
        </w:tc>
        <w:tc>
          <w:tcPr>
            <w:tcW w:w="1344" w:type="dxa"/>
          </w:tcPr>
          <w:p w:rsidR="003415C6" w:rsidRDefault="003415C6" w:rsidP="00D840B9"/>
        </w:tc>
        <w:tc>
          <w:tcPr>
            <w:tcW w:w="1247" w:type="dxa"/>
          </w:tcPr>
          <w:p w:rsidR="003415C6" w:rsidRDefault="003415C6" w:rsidP="00D840B9"/>
        </w:tc>
        <w:tc>
          <w:tcPr>
            <w:tcW w:w="1247" w:type="dxa"/>
          </w:tcPr>
          <w:p w:rsidR="003415C6" w:rsidRDefault="003415C6" w:rsidP="00D840B9"/>
        </w:tc>
      </w:tr>
      <w:tr w:rsidR="003415C6" w:rsidTr="00D840B9">
        <w:trPr>
          <w:trHeight w:val="534"/>
        </w:trPr>
        <w:tc>
          <w:tcPr>
            <w:tcW w:w="479" w:type="dxa"/>
          </w:tcPr>
          <w:p w:rsidR="003415C6" w:rsidRDefault="003415C6" w:rsidP="00D840B9">
            <w:r>
              <w:t>6</w:t>
            </w:r>
          </w:p>
        </w:tc>
        <w:tc>
          <w:tcPr>
            <w:tcW w:w="1879" w:type="dxa"/>
          </w:tcPr>
          <w:p w:rsidR="003415C6" w:rsidRDefault="003415C6" w:rsidP="00D840B9"/>
        </w:tc>
        <w:tc>
          <w:tcPr>
            <w:tcW w:w="1626" w:type="dxa"/>
          </w:tcPr>
          <w:p w:rsidR="003415C6" w:rsidRDefault="003415C6" w:rsidP="00D840B9"/>
        </w:tc>
        <w:tc>
          <w:tcPr>
            <w:tcW w:w="1628" w:type="dxa"/>
          </w:tcPr>
          <w:p w:rsidR="003415C6" w:rsidRDefault="003415C6" w:rsidP="00D840B9"/>
        </w:tc>
        <w:tc>
          <w:tcPr>
            <w:tcW w:w="1410" w:type="dxa"/>
          </w:tcPr>
          <w:p w:rsidR="003415C6" w:rsidRDefault="003415C6" w:rsidP="00D840B9"/>
        </w:tc>
        <w:tc>
          <w:tcPr>
            <w:tcW w:w="1448" w:type="dxa"/>
          </w:tcPr>
          <w:p w:rsidR="003415C6" w:rsidRDefault="003415C6" w:rsidP="00D840B9"/>
        </w:tc>
        <w:tc>
          <w:tcPr>
            <w:tcW w:w="1398" w:type="dxa"/>
          </w:tcPr>
          <w:p w:rsidR="003415C6" w:rsidRDefault="003415C6" w:rsidP="00D840B9"/>
        </w:tc>
        <w:tc>
          <w:tcPr>
            <w:tcW w:w="1349" w:type="dxa"/>
          </w:tcPr>
          <w:p w:rsidR="003415C6" w:rsidRDefault="003415C6" w:rsidP="00D840B9"/>
        </w:tc>
        <w:tc>
          <w:tcPr>
            <w:tcW w:w="1344" w:type="dxa"/>
          </w:tcPr>
          <w:p w:rsidR="003415C6" w:rsidRDefault="003415C6" w:rsidP="00D840B9"/>
        </w:tc>
        <w:tc>
          <w:tcPr>
            <w:tcW w:w="1247" w:type="dxa"/>
          </w:tcPr>
          <w:p w:rsidR="003415C6" w:rsidRDefault="003415C6" w:rsidP="00D840B9"/>
        </w:tc>
        <w:tc>
          <w:tcPr>
            <w:tcW w:w="1247" w:type="dxa"/>
          </w:tcPr>
          <w:p w:rsidR="003415C6" w:rsidRDefault="003415C6" w:rsidP="00D840B9"/>
        </w:tc>
      </w:tr>
      <w:tr w:rsidR="003415C6" w:rsidTr="00D840B9">
        <w:trPr>
          <w:trHeight w:val="563"/>
        </w:trPr>
        <w:tc>
          <w:tcPr>
            <w:tcW w:w="479" w:type="dxa"/>
          </w:tcPr>
          <w:p w:rsidR="003415C6" w:rsidRDefault="003415C6" w:rsidP="00D840B9">
            <w:r>
              <w:t>7</w:t>
            </w:r>
          </w:p>
        </w:tc>
        <w:tc>
          <w:tcPr>
            <w:tcW w:w="1879" w:type="dxa"/>
          </w:tcPr>
          <w:p w:rsidR="003415C6" w:rsidRDefault="003415C6" w:rsidP="00D840B9"/>
        </w:tc>
        <w:tc>
          <w:tcPr>
            <w:tcW w:w="1626" w:type="dxa"/>
          </w:tcPr>
          <w:p w:rsidR="003415C6" w:rsidRDefault="003415C6" w:rsidP="00D840B9"/>
        </w:tc>
        <w:tc>
          <w:tcPr>
            <w:tcW w:w="1628" w:type="dxa"/>
          </w:tcPr>
          <w:p w:rsidR="003415C6" w:rsidRDefault="003415C6" w:rsidP="00D840B9"/>
        </w:tc>
        <w:tc>
          <w:tcPr>
            <w:tcW w:w="1410" w:type="dxa"/>
          </w:tcPr>
          <w:p w:rsidR="003415C6" w:rsidRDefault="003415C6" w:rsidP="00D840B9"/>
        </w:tc>
        <w:tc>
          <w:tcPr>
            <w:tcW w:w="1448" w:type="dxa"/>
          </w:tcPr>
          <w:p w:rsidR="003415C6" w:rsidRDefault="003415C6" w:rsidP="00D840B9"/>
        </w:tc>
        <w:tc>
          <w:tcPr>
            <w:tcW w:w="1398" w:type="dxa"/>
          </w:tcPr>
          <w:p w:rsidR="003415C6" w:rsidRDefault="003415C6" w:rsidP="00D840B9"/>
        </w:tc>
        <w:tc>
          <w:tcPr>
            <w:tcW w:w="1349" w:type="dxa"/>
          </w:tcPr>
          <w:p w:rsidR="003415C6" w:rsidRDefault="003415C6" w:rsidP="00D840B9"/>
        </w:tc>
        <w:tc>
          <w:tcPr>
            <w:tcW w:w="1344" w:type="dxa"/>
          </w:tcPr>
          <w:p w:rsidR="003415C6" w:rsidRDefault="003415C6" w:rsidP="00D840B9"/>
        </w:tc>
        <w:tc>
          <w:tcPr>
            <w:tcW w:w="1247" w:type="dxa"/>
          </w:tcPr>
          <w:p w:rsidR="003415C6" w:rsidRDefault="003415C6" w:rsidP="00D840B9"/>
        </w:tc>
        <w:tc>
          <w:tcPr>
            <w:tcW w:w="1247" w:type="dxa"/>
          </w:tcPr>
          <w:p w:rsidR="003415C6" w:rsidRDefault="003415C6" w:rsidP="00D840B9"/>
        </w:tc>
      </w:tr>
      <w:tr w:rsidR="003415C6" w:rsidTr="00D840B9">
        <w:trPr>
          <w:trHeight w:val="534"/>
        </w:trPr>
        <w:tc>
          <w:tcPr>
            <w:tcW w:w="479" w:type="dxa"/>
          </w:tcPr>
          <w:p w:rsidR="003415C6" w:rsidRDefault="003415C6" w:rsidP="00D840B9">
            <w:r>
              <w:t>8</w:t>
            </w:r>
          </w:p>
        </w:tc>
        <w:tc>
          <w:tcPr>
            <w:tcW w:w="1879" w:type="dxa"/>
          </w:tcPr>
          <w:p w:rsidR="003415C6" w:rsidRDefault="003415C6" w:rsidP="00D840B9"/>
        </w:tc>
        <w:tc>
          <w:tcPr>
            <w:tcW w:w="1626" w:type="dxa"/>
          </w:tcPr>
          <w:p w:rsidR="003415C6" w:rsidRDefault="003415C6" w:rsidP="00D840B9"/>
        </w:tc>
        <w:tc>
          <w:tcPr>
            <w:tcW w:w="1628" w:type="dxa"/>
          </w:tcPr>
          <w:p w:rsidR="003415C6" w:rsidRDefault="003415C6" w:rsidP="00D840B9"/>
        </w:tc>
        <w:tc>
          <w:tcPr>
            <w:tcW w:w="1410" w:type="dxa"/>
          </w:tcPr>
          <w:p w:rsidR="003415C6" w:rsidRDefault="003415C6" w:rsidP="00D840B9"/>
        </w:tc>
        <w:tc>
          <w:tcPr>
            <w:tcW w:w="1448" w:type="dxa"/>
          </w:tcPr>
          <w:p w:rsidR="003415C6" w:rsidRDefault="003415C6" w:rsidP="00D840B9"/>
        </w:tc>
        <w:tc>
          <w:tcPr>
            <w:tcW w:w="1398" w:type="dxa"/>
          </w:tcPr>
          <w:p w:rsidR="003415C6" w:rsidRDefault="003415C6" w:rsidP="00D840B9"/>
        </w:tc>
        <w:tc>
          <w:tcPr>
            <w:tcW w:w="1349" w:type="dxa"/>
          </w:tcPr>
          <w:p w:rsidR="003415C6" w:rsidRDefault="003415C6" w:rsidP="00D840B9"/>
        </w:tc>
        <w:tc>
          <w:tcPr>
            <w:tcW w:w="1344" w:type="dxa"/>
          </w:tcPr>
          <w:p w:rsidR="003415C6" w:rsidRDefault="003415C6" w:rsidP="00D840B9"/>
        </w:tc>
        <w:tc>
          <w:tcPr>
            <w:tcW w:w="1247" w:type="dxa"/>
          </w:tcPr>
          <w:p w:rsidR="003415C6" w:rsidRDefault="003415C6" w:rsidP="00D840B9"/>
        </w:tc>
        <w:tc>
          <w:tcPr>
            <w:tcW w:w="1247" w:type="dxa"/>
          </w:tcPr>
          <w:p w:rsidR="003415C6" w:rsidRDefault="003415C6" w:rsidP="00D840B9"/>
        </w:tc>
      </w:tr>
      <w:tr w:rsidR="003415C6" w:rsidTr="00D840B9">
        <w:trPr>
          <w:trHeight w:val="534"/>
        </w:trPr>
        <w:tc>
          <w:tcPr>
            <w:tcW w:w="479" w:type="dxa"/>
          </w:tcPr>
          <w:p w:rsidR="003415C6" w:rsidRDefault="003415C6" w:rsidP="00D840B9">
            <w:r>
              <w:t>9</w:t>
            </w:r>
          </w:p>
        </w:tc>
        <w:tc>
          <w:tcPr>
            <w:tcW w:w="1879" w:type="dxa"/>
          </w:tcPr>
          <w:p w:rsidR="003415C6" w:rsidRDefault="003415C6" w:rsidP="00D840B9"/>
        </w:tc>
        <w:tc>
          <w:tcPr>
            <w:tcW w:w="1626" w:type="dxa"/>
          </w:tcPr>
          <w:p w:rsidR="003415C6" w:rsidRDefault="003415C6" w:rsidP="00D840B9"/>
        </w:tc>
        <w:tc>
          <w:tcPr>
            <w:tcW w:w="1628" w:type="dxa"/>
          </w:tcPr>
          <w:p w:rsidR="003415C6" w:rsidRDefault="003415C6" w:rsidP="00D840B9"/>
        </w:tc>
        <w:tc>
          <w:tcPr>
            <w:tcW w:w="1410" w:type="dxa"/>
          </w:tcPr>
          <w:p w:rsidR="003415C6" w:rsidRDefault="003415C6" w:rsidP="00D840B9"/>
        </w:tc>
        <w:tc>
          <w:tcPr>
            <w:tcW w:w="1448" w:type="dxa"/>
          </w:tcPr>
          <w:p w:rsidR="003415C6" w:rsidRDefault="003415C6" w:rsidP="00D840B9"/>
        </w:tc>
        <w:tc>
          <w:tcPr>
            <w:tcW w:w="1398" w:type="dxa"/>
          </w:tcPr>
          <w:p w:rsidR="003415C6" w:rsidRDefault="003415C6" w:rsidP="00D840B9"/>
        </w:tc>
        <w:tc>
          <w:tcPr>
            <w:tcW w:w="1349" w:type="dxa"/>
          </w:tcPr>
          <w:p w:rsidR="003415C6" w:rsidRDefault="003415C6" w:rsidP="00D840B9"/>
        </w:tc>
        <w:tc>
          <w:tcPr>
            <w:tcW w:w="1344" w:type="dxa"/>
          </w:tcPr>
          <w:p w:rsidR="003415C6" w:rsidRDefault="003415C6" w:rsidP="00D840B9"/>
        </w:tc>
        <w:tc>
          <w:tcPr>
            <w:tcW w:w="1247" w:type="dxa"/>
          </w:tcPr>
          <w:p w:rsidR="003415C6" w:rsidRDefault="003415C6" w:rsidP="00D840B9"/>
        </w:tc>
        <w:tc>
          <w:tcPr>
            <w:tcW w:w="1247" w:type="dxa"/>
          </w:tcPr>
          <w:p w:rsidR="003415C6" w:rsidRDefault="003415C6" w:rsidP="00D840B9"/>
        </w:tc>
      </w:tr>
      <w:tr w:rsidR="003415C6" w:rsidTr="00D840B9">
        <w:trPr>
          <w:trHeight w:val="534"/>
        </w:trPr>
        <w:tc>
          <w:tcPr>
            <w:tcW w:w="479" w:type="dxa"/>
          </w:tcPr>
          <w:p w:rsidR="003415C6" w:rsidRDefault="003415C6" w:rsidP="00D840B9">
            <w:r>
              <w:t>10</w:t>
            </w:r>
          </w:p>
        </w:tc>
        <w:tc>
          <w:tcPr>
            <w:tcW w:w="1879" w:type="dxa"/>
          </w:tcPr>
          <w:p w:rsidR="003415C6" w:rsidRDefault="003415C6" w:rsidP="00D840B9"/>
        </w:tc>
        <w:tc>
          <w:tcPr>
            <w:tcW w:w="1626" w:type="dxa"/>
          </w:tcPr>
          <w:p w:rsidR="003415C6" w:rsidRDefault="003415C6" w:rsidP="00D840B9"/>
        </w:tc>
        <w:tc>
          <w:tcPr>
            <w:tcW w:w="1628" w:type="dxa"/>
          </w:tcPr>
          <w:p w:rsidR="003415C6" w:rsidRDefault="003415C6" w:rsidP="00D840B9"/>
        </w:tc>
        <w:tc>
          <w:tcPr>
            <w:tcW w:w="1410" w:type="dxa"/>
          </w:tcPr>
          <w:p w:rsidR="003415C6" w:rsidRDefault="003415C6" w:rsidP="00D840B9"/>
        </w:tc>
        <w:tc>
          <w:tcPr>
            <w:tcW w:w="1448" w:type="dxa"/>
          </w:tcPr>
          <w:p w:rsidR="003415C6" w:rsidRDefault="003415C6" w:rsidP="00D840B9"/>
        </w:tc>
        <w:tc>
          <w:tcPr>
            <w:tcW w:w="1398" w:type="dxa"/>
          </w:tcPr>
          <w:p w:rsidR="003415C6" w:rsidRDefault="003415C6" w:rsidP="00D840B9"/>
        </w:tc>
        <w:tc>
          <w:tcPr>
            <w:tcW w:w="1349" w:type="dxa"/>
          </w:tcPr>
          <w:p w:rsidR="003415C6" w:rsidRDefault="003415C6" w:rsidP="00D840B9"/>
        </w:tc>
        <w:tc>
          <w:tcPr>
            <w:tcW w:w="1344" w:type="dxa"/>
          </w:tcPr>
          <w:p w:rsidR="003415C6" w:rsidRDefault="003415C6" w:rsidP="00D840B9"/>
        </w:tc>
        <w:tc>
          <w:tcPr>
            <w:tcW w:w="1247" w:type="dxa"/>
          </w:tcPr>
          <w:p w:rsidR="003415C6" w:rsidRDefault="003415C6" w:rsidP="00D840B9"/>
        </w:tc>
        <w:tc>
          <w:tcPr>
            <w:tcW w:w="1247" w:type="dxa"/>
          </w:tcPr>
          <w:p w:rsidR="003415C6" w:rsidRDefault="003415C6" w:rsidP="00D840B9"/>
        </w:tc>
      </w:tr>
    </w:tbl>
    <w:p w:rsidR="007B7CFB" w:rsidRDefault="007B7CFB" w:rsidP="00EC6FF0"/>
    <w:p w:rsidR="00D840B9" w:rsidRDefault="00D840B9" w:rsidP="00EC6FF0"/>
    <w:p w:rsidR="00D840B9" w:rsidRPr="00D840B9" w:rsidRDefault="00D840B9" w:rsidP="00D840B9"/>
    <w:p w:rsidR="00D840B9" w:rsidRPr="00D840B9" w:rsidRDefault="00D840B9" w:rsidP="00D840B9"/>
    <w:p w:rsidR="00D840B9" w:rsidRDefault="00D840B9" w:rsidP="00D840B9"/>
    <w:p w:rsidR="007B7CFB" w:rsidRPr="00D840B9" w:rsidRDefault="00D840B9" w:rsidP="00D840B9">
      <w:r>
        <w:t>*Location includes Murray St Mall (</w:t>
      </w:r>
      <w:proofErr w:type="spellStart"/>
      <w:r>
        <w:t>MSM</w:t>
      </w:r>
      <w:proofErr w:type="spellEnd"/>
      <w:r>
        <w:t>), Hay St Mall (</w:t>
      </w:r>
      <w:proofErr w:type="spellStart"/>
      <w:r>
        <w:t>HSM</w:t>
      </w:r>
      <w:proofErr w:type="spellEnd"/>
      <w:r>
        <w:t>), Forrest Place (FP), or loading dock area</w:t>
      </w:r>
    </w:p>
    <w:sectPr w:rsidR="007B7CFB" w:rsidRPr="00D840B9" w:rsidSect="00D840B9">
      <w:pgSz w:w="16838" w:h="11906" w:orient="landscape" w:code="9"/>
      <w:pgMar w:top="1021" w:right="1361" w:bottom="1021" w:left="1021" w:header="851" w:footer="227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1AD" w:rsidRDefault="003101AD" w:rsidP="00EA6AB4">
      <w:pPr>
        <w:spacing w:after="0" w:line="240" w:lineRule="auto"/>
      </w:pPr>
      <w:r>
        <w:separator/>
      </w:r>
    </w:p>
  </w:endnote>
  <w:endnote w:type="continuationSeparator" w:id="0">
    <w:p w:rsidR="003101AD" w:rsidRDefault="003101AD" w:rsidP="00EA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78" w:rsidRDefault="00D00578" w:rsidP="006F5BF9">
    <w:pPr>
      <w:pStyle w:val="Footer"/>
      <w:tabs>
        <w:tab w:val="clear" w:pos="4680"/>
        <w:tab w:val="clear" w:pos="9360"/>
        <w:tab w:val="right" w:pos="145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C58" w:rsidRPr="00980C58" w:rsidRDefault="00980C58">
    <w:pPr>
      <w:pStyle w:val="Footer"/>
      <w:rPr>
        <w:sz w:val="18"/>
        <w:szCs w:val="18"/>
        <w:lang w:val="en-AU"/>
      </w:rPr>
    </w:pPr>
    <w:r w:rsidRPr="00980C58">
      <w:rPr>
        <w:sz w:val="18"/>
        <w:szCs w:val="18"/>
        <w:lang w:val="en-AU"/>
      </w:rPr>
      <w:t>CM: 117834/20 created 22/06/2020 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1AD" w:rsidRDefault="003101AD" w:rsidP="00EA6AB4">
      <w:pPr>
        <w:spacing w:after="0" w:line="240" w:lineRule="auto"/>
      </w:pPr>
      <w:r>
        <w:separator/>
      </w:r>
    </w:p>
  </w:footnote>
  <w:footnote w:type="continuationSeparator" w:id="0">
    <w:p w:rsidR="003101AD" w:rsidRDefault="003101AD" w:rsidP="00EA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B9" w:rsidRDefault="00D840B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D3A641" wp14:editId="5D9DD079">
          <wp:simplePos x="0" y="0"/>
          <wp:positionH relativeFrom="page">
            <wp:posOffset>-38101</wp:posOffset>
          </wp:positionH>
          <wp:positionV relativeFrom="page">
            <wp:posOffset>-9525</wp:posOffset>
          </wp:positionV>
          <wp:extent cx="10772775" cy="1793924"/>
          <wp:effectExtent l="0" t="0" r="0" b="0"/>
          <wp:wrapNone/>
          <wp:docPr id="1" name="Picture 1" descr="A picture containing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4245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8894" cy="1794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FF0" w:rsidRDefault="00EC6FF0" w:rsidP="00D840B9">
    <w:pPr>
      <w:pStyle w:val="Headerspacer"/>
      <w:tabs>
        <w:tab w:val="clear" w:pos="4680"/>
        <w:tab w:val="clear" w:pos="9360"/>
        <w:tab w:val="left" w:pos="57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D3E0E6F" wp14:editId="3375A75C">
          <wp:simplePos x="723331" y="545910"/>
          <wp:positionH relativeFrom="page">
            <wp:align>left</wp:align>
          </wp:positionH>
          <wp:positionV relativeFrom="page">
            <wp:align>top</wp:align>
          </wp:positionV>
          <wp:extent cx="7560000" cy="1258920"/>
          <wp:effectExtent l="0" t="0" r="3175" b="0"/>
          <wp:wrapNone/>
          <wp:docPr id="14" name="Picture 14" descr="A picture containing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4245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40B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F09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E89D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BE60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5AB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58E6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54A7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BAAA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F2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DE1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0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182D"/>
    <w:multiLevelType w:val="hybridMultilevel"/>
    <w:tmpl w:val="182CCCD2"/>
    <w:lvl w:ilvl="0" w:tplc="707805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A2166"/>
    <w:multiLevelType w:val="hybridMultilevel"/>
    <w:tmpl w:val="0F64D152"/>
    <w:lvl w:ilvl="0" w:tplc="FB86EF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76844"/>
    <w:multiLevelType w:val="multilevel"/>
    <w:tmpl w:val="ED1AB518"/>
    <w:lvl w:ilvl="0">
      <w:start w:val="1"/>
      <w:numFmt w:val="decimal"/>
      <w:pStyle w:val="COPNumberedBulle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3" w15:restartNumberingAfterBreak="0">
    <w:nsid w:val="2CC54B5E"/>
    <w:multiLevelType w:val="multilevel"/>
    <w:tmpl w:val="18409E8A"/>
    <w:lvl w:ilvl="0">
      <w:start w:val="1"/>
      <w:numFmt w:val="decimal"/>
      <w:pStyle w:val="Heading1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4" w15:restartNumberingAfterBreak="0">
    <w:nsid w:val="2D653F5F"/>
    <w:multiLevelType w:val="multilevel"/>
    <w:tmpl w:val="8DD6BD86"/>
    <w:lvl w:ilvl="0">
      <w:start w:val="1"/>
      <w:numFmt w:val="bullet"/>
      <w:pStyle w:val="COP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8657CC3"/>
    <w:multiLevelType w:val="hybridMultilevel"/>
    <w:tmpl w:val="9CBE9C8E"/>
    <w:lvl w:ilvl="0" w:tplc="63FC50C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5"/>
  </w:num>
  <w:num w:numId="14">
    <w:abstractNumId w:val="11"/>
  </w:num>
  <w:num w:numId="15">
    <w:abstractNumId w:val="15"/>
    <w:lvlOverride w:ilvl="0">
      <w:startOverride w:val="1"/>
    </w:lvlOverride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lvl w:ilvl="0">
        <w:start w:val="1"/>
        <w:numFmt w:val="decimal"/>
        <w:pStyle w:val="COPNumberedBulle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213" w:hanging="357"/>
        </w:pPr>
        <w:rPr>
          <w:rFonts w:hint="default"/>
        </w:rPr>
      </w:lvl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AD"/>
    <w:rsid w:val="00011EDA"/>
    <w:rsid w:val="0003287F"/>
    <w:rsid w:val="0007745D"/>
    <w:rsid w:val="000938B1"/>
    <w:rsid w:val="000D3C72"/>
    <w:rsid w:val="000E7159"/>
    <w:rsid w:val="001165E3"/>
    <w:rsid w:val="001344B4"/>
    <w:rsid w:val="00145452"/>
    <w:rsid w:val="001E1C2A"/>
    <w:rsid w:val="001E4B90"/>
    <w:rsid w:val="00227E6B"/>
    <w:rsid w:val="00284B6E"/>
    <w:rsid w:val="002A02C7"/>
    <w:rsid w:val="002D74A0"/>
    <w:rsid w:val="002E1FE2"/>
    <w:rsid w:val="002E63AD"/>
    <w:rsid w:val="002E76D5"/>
    <w:rsid w:val="003101AD"/>
    <w:rsid w:val="003415C6"/>
    <w:rsid w:val="00356B45"/>
    <w:rsid w:val="00375098"/>
    <w:rsid w:val="003A00F6"/>
    <w:rsid w:val="003C3018"/>
    <w:rsid w:val="003C3488"/>
    <w:rsid w:val="004122A6"/>
    <w:rsid w:val="00457A01"/>
    <w:rsid w:val="00475BD8"/>
    <w:rsid w:val="004959B0"/>
    <w:rsid w:val="004E20A6"/>
    <w:rsid w:val="00551238"/>
    <w:rsid w:val="00594C27"/>
    <w:rsid w:val="005B7392"/>
    <w:rsid w:val="005D3A63"/>
    <w:rsid w:val="005E1F2F"/>
    <w:rsid w:val="00636CA1"/>
    <w:rsid w:val="00665F50"/>
    <w:rsid w:val="006759AA"/>
    <w:rsid w:val="006E5D76"/>
    <w:rsid w:val="006E6397"/>
    <w:rsid w:val="006F5BF9"/>
    <w:rsid w:val="00745F86"/>
    <w:rsid w:val="007747BA"/>
    <w:rsid w:val="007878C7"/>
    <w:rsid w:val="007B7CFB"/>
    <w:rsid w:val="007D14D5"/>
    <w:rsid w:val="00844639"/>
    <w:rsid w:val="00854421"/>
    <w:rsid w:val="00892F75"/>
    <w:rsid w:val="008A0602"/>
    <w:rsid w:val="008A2923"/>
    <w:rsid w:val="008A44BD"/>
    <w:rsid w:val="008B2DDB"/>
    <w:rsid w:val="00961525"/>
    <w:rsid w:val="00980C58"/>
    <w:rsid w:val="009B5B2F"/>
    <w:rsid w:val="00A053DE"/>
    <w:rsid w:val="00A13A9A"/>
    <w:rsid w:val="00A22178"/>
    <w:rsid w:val="00A57EC4"/>
    <w:rsid w:val="00A62427"/>
    <w:rsid w:val="00A77193"/>
    <w:rsid w:val="00A96426"/>
    <w:rsid w:val="00AC6CA5"/>
    <w:rsid w:val="00AD3D10"/>
    <w:rsid w:val="00B01CFE"/>
    <w:rsid w:val="00B649F7"/>
    <w:rsid w:val="00B700E1"/>
    <w:rsid w:val="00B74478"/>
    <w:rsid w:val="00B7613E"/>
    <w:rsid w:val="00BC3A2A"/>
    <w:rsid w:val="00C31CF9"/>
    <w:rsid w:val="00C33D3B"/>
    <w:rsid w:val="00C34050"/>
    <w:rsid w:val="00C42D2A"/>
    <w:rsid w:val="00C461DC"/>
    <w:rsid w:val="00D00578"/>
    <w:rsid w:val="00D310BA"/>
    <w:rsid w:val="00D52485"/>
    <w:rsid w:val="00D55FAA"/>
    <w:rsid w:val="00D83C87"/>
    <w:rsid w:val="00D840B9"/>
    <w:rsid w:val="00DD4ED9"/>
    <w:rsid w:val="00E0144A"/>
    <w:rsid w:val="00E02DFD"/>
    <w:rsid w:val="00E0498F"/>
    <w:rsid w:val="00E40130"/>
    <w:rsid w:val="00E47D40"/>
    <w:rsid w:val="00E71FF1"/>
    <w:rsid w:val="00E81187"/>
    <w:rsid w:val="00EA566F"/>
    <w:rsid w:val="00EA6AB4"/>
    <w:rsid w:val="00EC6FF0"/>
    <w:rsid w:val="00F1659E"/>
    <w:rsid w:val="00F6369D"/>
    <w:rsid w:val="00F83368"/>
    <w:rsid w:val="00FA7FC3"/>
    <w:rsid w:val="00FB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DED09E"/>
  <w15:chartTrackingRefBased/>
  <w15:docId w15:val="{CB03D301-3041-4D2C-8B86-594FEB68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120" w:line="3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C72"/>
  </w:style>
  <w:style w:type="paragraph" w:styleId="Heading1">
    <w:name w:val="heading 1"/>
    <w:next w:val="Normal"/>
    <w:link w:val="Heading1Char"/>
    <w:uiPriority w:val="9"/>
    <w:qFormat/>
    <w:rsid w:val="00EC6FF0"/>
    <w:pPr>
      <w:keepNext/>
      <w:keepLines/>
      <w:pageBreakBefore/>
      <w:numPr>
        <w:numId w:val="22"/>
      </w:numPr>
      <w:spacing w:after="280" w:line="640" w:lineRule="exact"/>
      <w:outlineLvl w:val="0"/>
    </w:pPr>
    <w:rPr>
      <w:rFonts w:asciiTheme="majorHAnsi" w:eastAsiaTheme="majorEastAsia" w:hAnsiTheme="majorHAnsi" w:cstheme="majorBidi"/>
      <w:color w:val="000000" w:themeColor="text1"/>
      <w:sz w:val="60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145452"/>
    <w:pPr>
      <w:keepNext/>
      <w:keepLines/>
      <w:numPr>
        <w:ilvl w:val="1"/>
        <w:numId w:val="22"/>
      </w:numPr>
      <w:spacing w:before="400" w:line="380" w:lineRule="exact"/>
      <w:outlineLvl w:val="1"/>
    </w:pPr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03287F"/>
    <w:pPr>
      <w:keepNext/>
      <w:keepLines/>
      <w:numPr>
        <w:ilvl w:val="2"/>
        <w:numId w:val="22"/>
      </w:numPr>
      <w:spacing w:before="320" w:line="320" w:lineRule="exact"/>
      <w:outlineLvl w:val="2"/>
    </w:pPr>
    <w:rPr>
      <w:rFonts w:asciiTheme="majorHAnsi" w:eastAsiaTheme="majorEastAsia" w:hAnsiTheme="majorHAnsi" w:cstheme="majorBidi"/>
      <w:b/>
      <w:color w:val="000000" w:themeColor="text1"/>
      <w:sz w:val="30"/>
    </w:rPr>
  </w:style>
  <w:style w:type="paragraph" w:styleId="Heading4">
    <w:name w:val="heading 4"/>
    <w:next w:val="Normal"/>
    <w:link w:val="Heading4Char"/>
    <w:uiPriority w:val="9"/>
    <w:unhideWhenUsed/>
    <w:qFormat/>
    <w:rsid w:val="003C3488"/>
    <w:pPr>
      <w:keepNext/>
      <w:keepLines/>
      <w:numPr>
        <w:ilvl w:val="3"/>
        <w:numId w:val="22"/>
      </w:numPr>
      <w:spacing w:before="320" w:line="280" w:lineRule="exac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6"/>
    </w:rPr>
  </w:style>
  <w:style w:type="paragraph" w:styleId="Heading5">
    <w:name w:val="heading 5"/>
    <w:next w:val="Normal"/>
    <w:link w:val="Heading5Char"/>
    <w:uiPriority w:val="9"/>
    <w:unhideWhenUsed/>
    <w:qFormat/>
    <w:rsid w:val="003C3488"/>
    <w:pPr>
      <w:keepNext/>
      <w:keepLines/>
      <w:numPr>
        <w:ilvl w:val="4"/>
        <w:numId w:val="22"/>
      </w:numPr>
      <w:spacing w:before="40" w:after="0" w:line="280" w:lineRule="exact"/>
      <w:outlineLvl w:val="4"/>
    </w:pPr>
    <w:rPr>
      <w:rFonts w:asciiTheme="majorHAnsi" w:eastAsiaTheme="majorEastAsia" w:hAnsiTheme="majorHAnsi" w:cstheme="majorBidi"/>
      <w:b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61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F2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C31CF9"/>
    <w:pPr>
      <w:tabs>
        <w:tab w:val="center" w:pos="4680"/>
        <w:tab w:val="right" w:pos="9360"/>
      </w:tabs>
      <w:spacing w:line="240" w:lineRule="auto"/>
    </w:pPr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C31CF9"/>
    <w:rPr>
      <w:color w:val="000000" w:themeColor="text1"/>
    </w:rPr>
  </w:style>
  <w:style w:type="paragraph" w:styleId="Footer">
    <w:name w:val="footer"/>
    <w:link w:val="FooterChar"/>
    <w:uiPriority w:val="99"/>
    <w:unhideWhenUsed/>
    <w:rsid w:val="00C31CF9"/>
    <w:pPr>
      <w:tabs>
        <w:tab w:val="center" w:pos="4680"/>
        <w:tab w:val="right" w:pos="9360"/>
      </w:tabs>
      <w:spacing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C31CF9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C6FF0"/>
    <w:rPr>
      <w:rFonts w:asciiTheme="majorHAnsi" w:eastAsiaTheme="majorEastAsia" w:hAnsiTheme="majorHAnsi" w:cstheme="majorBidi"/>
      <w:color w:val="000000" w:themeColor="text1"/>
      <w:sz w:val="60"/>
      <w:szCs w:val="32"/>
    </w:rPr>
  </w:style>
  <w:style w:type="paragraph" w:styleId="TOCHeading">
    <w:name w:val="TOC Heading"/>
    <w:basedOn w:val="Heading1NoNumber"/>
    <w:next w:val="Normal"/>
    <w:uiPriority w:val="39"/>
    <w:unhideWhenUsed/>
    <w:qFormat/>
    <w:rsid w:val="00A77193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45452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287F"/>
    <w:rPr>
      <w:rFonts w:asciiTheme="majorHAnsi" w:eastAsiaTheme="majorEastAsia" w:hAnsiTheme="majorHAnsi" w:cstheme="majorBidi"/>
      <w:b/>
      <w:color w:val="000000" w:themeColor="text1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sid w:val="003C3488"/>
    <w:rPr>
      <w:rFonts w:asciiTheme="majorHAnsi" w:eastAsiaTheme="majorEastAsia" w:hAnsiTheme="majorHAnsi" w:cstheme="majorBidi"/>
      <w:b/>
      <w:iCs/>
      <w:color w:val="000000" w:themeColor="tex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C3488"/>
    <w:rPr>
      <w:rFonts w:asciiTheme="majorHAnsi" w:eastAsiaTheme="majorEastAsia" w:hAnsiTheme="majorHAnsi" w:cstheme="majorBidi"/>
      <w:b/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C461DC"/>
    <w:rPr>
      <w:rFonts w:asciiTheme="majorHAnsi" w:eastAsiaTheme="majorEastAsia" w:hAnsiTheme="majorHAnsi" w:cstheme="majorBidi"/>
      <w:color w:val="071F2D" w:themeColor="accent1" w:themeShade="7F"/>
    </w:rPr>
  </w:style>
  <w:style w:type="paragraph" w:customStyle="1" w:styleId="Headerspacer">
    <w:name w:val="Header spacer"/>
    <w:basedOn w:val="Header"/>
    <w:qFormat/>
    <w:rsid w:val="00EC6FF0"/>
    <w:pPr>
      <w:spacing w:after="1560"/>
    </w:pPr>
  </w:style>
  <w:style w:type="paragraph" w:styleId="Subtitle">
    <w:name w:val="Subtitle"/>
    <w:next w:val="Normal"/>
    <w:link w:val="SubtitleChar"/>
    <w:uiPriority w:val="11"/>
    <w:qFormat/>
    <w:rsid w:val="00E71FF1"/>
    <w:pPr>
      <w:numPr>
        <w:ilvl w:val="1"/>
      </w:numPr>
      <w:spacing w:before="640" w:line="400" w:lineRule="exact"/>
    </w:pPr>
    <w:rPr>
      <w:rFonts w:eastAsiaTheme="minorEastAsia"/>
      <w:b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71FF1"/>
    <w:rPr>
      <w:rFonts w:asciiTheme="minorHAnsi" w:eastAsiaTheme="minorEastAsia" w:hAnsiTheme="minorHAnsi"/>
      <w:b/>
      <w:color w:val="auto"/>
      <w:sz w:val="40"/>
      <w:szCs w:val="22"/>
    </w:rPr>
  </w:style>
  <w:style w:type="paragraph" w:styleId="Title">
    <w:name w:val="Title"/>
    <w:next w:val="Subtitle"/>
    <w:link w:val="TitleChar"/>
    <w:uiPriority w:val="10"/>
    <w:qFormat/>
    <w:rsid w:val="002A02C7"/>
    <w:pPr>
      <w:spacing w:after="0" w:line="110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0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02C7"/>
    <w:rPr>
      <w:rFonts w:asciiTheme="majorHAnsi" w:eastAsiaTheme="majorEastAsia" w:hAnsiTheme="majorHAnsi" w:cstheme="majorBidi"/>
      <w:b/>
      <w:color w:val="auto"/>
      <w:spacing w:val="-10"/>
      <w:kern w:val="28"/>
      <w:sz w:val="108"/>
      <w:szCs w:val="56"/>
    </w:rPr>
  </w:style>
  <w:style w:type="paragraph" w:styleId="TOC1">
    <w:name w:val="toc 1"/>
    <w:next w:val="Normal"/>
    <w:autoRedefine/>
    <w:uiPriority w:val="39"/>
    <w:unhideWhenUsed/>
    <w:rsid w:val="005B7392"/>
    <w:pPr>
      <w:tabs>
        <w:tab w:val="left" w:pos="426"/>
        <w:tab w:val="right" w:leader="underscore" w:pos="9628"/>
      </w:tabs>
      <w:spacing w:after="100"/>
    </w:pPr>
    <w:rPr>
      <w:b/>
      <w:color w:val="000000" w:themeColor="text1"/>
      <w:sz w:val="26"/>
    </w:rPr>
  </w:style>
  <w:style w:type="paragraph" w:styleId="TOC2">
    <w:name w:val="toc 2"/>
    <w:next w:val="Normal"/>
    <w:autoRedefine/>
    <w:uiPriority w:val="39"/>
    <w:unhideWhenUsed/>
    <w:rsid w:val="005B7392"/>
    <w:pPr>
      <w:tabs>
        <w:tab w:val="left" w:pos="426"/>
        <w:tab w:val="right" w:leader="underscore" w:pos="9628"/>
      </w:tabs>
      <w:spacing w:after="100"/>
    </w:pPr>
    <w:rPr>
      <w:color w:val="000000" w:themeColor="text1"/>
    </w:rPr>
  </w:style>
  <w:style w:type="paragraph" w:styleId="TOC3">
    <w:name w:val="toc 3"/>
    <w:next w:val="Normal"/>
    <w:autoRedefine/>
    <w:uiPriority w:val="39"/>
    <w:unhideWhenUsed/>
    <w:rsid w:val="005B7392"/>
    <w:pPr>
      <w:tabs>
        <w:tab w:val="left" w:pos="1134"/>
        <w:tab w:val="right" w:leader="underscore" w:pos="9628"/>
      </w:tabs>
      <w:spacing w:after="100"/>
      <w:ind w:left="426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C461DC"/>
    <w:rPr>
      <w:color w:val="5E3F99" w:themeColor="hyperlink"/>
      <w:u w:val="single"/>
    </w:rPr>
  </w:style>
  <w:style w:type="paragraph" w:styleId="NoSpacing">
    <w:name w:val="No Spacing"/>
    <w:link w:val="NoSpacingChar"/>
    <w:uiPriority w:val="1"/>
    <w:qFormat/>
    <w:rsid w:val="00D83C87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83C87"/>
    <w:rPr>
      <w:rFonts w:asciiTheme="minorHAnsi" w:eastAsiaTheme="minorEastAsia" w:hAnsiTheme="minorHAnsi"/>
      <w:color w:val="auto"/>
      <w:sz w:val="22"/>
      <w:szCs w:val="22"/>
    </w:rPr>
  </w:style>
  <w:style w:type="table" w:styleId="TableGrid">
    <w:name w:val="Table Grid"/>
    <w:basedOn w:val="TableNormal"/>
    <w:uiPriority w:val="39"/>
    <w:rsid w:val="0007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PTableStyle">
    <w:name w:val="COP Table Style"/>
    <w:basedOn w:val="TableNormal"/>
    <w:uiPriority w:val="99"/>
    <w:rsid w:val="00DD4ED9"/>
    <w:pPr>
      <w:spacing w:after="0" w:line="240" w:lineRule="auto"/>
    </w:pPr>
    <w:rPr>
      <w:color w:val="000000" w:themeColor="text1"/>
      <w:sz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E4" w:themeFill="background2"/>
      <w:tcMar>
        <w:top w:w="57" w:type="dxa"/>
        <w:bottom w:w="85" w:type="dxa"/>
      </w:tcMar>
      <w:vAlign w:val="center"/>
    </w:tcPr>
    <w:tblStylePr w:type="firstRow">
      <w:rPr>
        <w:rFonts w:asciiTheme="minorHAnsi" w:hAnsiTheme="minorHAnsi"/>
        <w:b/>
        <w:color w:val="000000" w:themeColor="text1"/>
        <w:sz w:val="24"/>
      </w:rPr>
      <w:tblPr/>
      <w:tcPr>
        <w:shd w:val="clear" w:color="auto" w:fill="A5C3BA" w:themeFill="accent3"/>
      </w:tcPr>
    </w:tblStylePr>
    <w:tblStylePr w:type="lastRow">
      <w:rPr>
        <w:rFonts w:asciiTheme="minorHAnsi" w:hAnsiTheme="minorHAnsi"/>
        <w:b/>
        <w:sz w:val="22"/>
      </w:rPr>
      <w:tblPr/>
      <w:tcPr>
        <w:shd w:val="clear" w:color="auto" w:fill="A5C3BA" w:themeFill="accent3"/>
      </w:tcPr>
    </w:tblStylePr>
    <w:tblStylePr w:type="band2Horz">
      <w:tblPr/>
      <w:tcPr>
        <w:shd w:val="clear" w:color="auto" w:fill="EDF3F1" w:themeFill="accent3" w:themeFillTint="33"/>
      </w:tcPr>
    </w:tblStylePr>
  </w:style>
  <w:style w:type="character" w:styleId="Strong">
    <w:name w:val="Strong"/>
    <w:basedOn w:val="DefaultParagraphFont"/>
    <w:uiPriority w:val="22"/>
    <w:qFormat/>
    <w:rsid w:val="00A62427"/>
    <w:rPr>
      <w:b/>
      <w:bCs/>
    </w:rPr>
  </w:style>
  <w:style w:type="paragraph" w:customStyle="1" w:styleId="COPBullet">
    <w:name w:val="COP Bullet"/>
    <w:basedOn w:val="Normal"/>
    <w:qFormat/>
    <w:rsid w:val="00DD4ED9"/>
    <w:pPr>
      <w:numPr>
        <w:numId w:val="11"/>
      </w:numPr>
      <w:ind w:left="357" w:hanging="357"/>
      <w:contextualSpacing/>
    </w:pPr>
    <w:rPr>
      <w:color w:val="000000" w:themeColor="text1"/>
    </w:rPr>
  </w:style>
  <w:style w:type="paragraph" w:styleId="ListParagraph">
    <w:name w:val="List Paragraph"/>
    <w:basedOn w:val="Normal"/>
    <w:uiPriority w:val="34"/>
    <w:qFormat/>
    <w:rsid w:val="007747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76D5"/>
    <w:rPr>
      <w:color w:val="808080"/>
    </w:rPr>
  </w:style>
  <w:style w:type="paragraph" w:customStyle="1" w:styleId="COPNumberedBullet">
    <w:name w:val="COP Numbered Bullet"/>
    <w:basedOn w:val="Normal"/>
    <w:qFormat/>
    <w:rsid w:val="00DD4ED9"/>
    <w:pPr>
      <w:numPr>
        <w:numId w:val="16"/>
      </w:numPr>
      <w:contextualSpacing/>
    </w:pPr>
    <w:rPr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E1FE2"/>
    <w:rPr>
      <w:i/>
      <w:iCs/>
    </w:rPr>
  </w:style>
  <w:style w:type="paragraph" w:styleId="Caption">
    <w:name w:val="caption"/>
    <w:next w:val="Normal"/>
    <w:uiPriority w:val="35"/>
    <w:unhideWhenUsed/>
    <w:qFormat/>
    <w:rsid w:val="00636CA1"/>
    <w:pPr>
      <w:spacing w:before="60" w:after="0" w:line="240" w:lineRule="exact"/>
    </w:pPr>
    <w:rPr>
      <w:iCs/>
      <w:color w:val="486C61" w:themeColor="accent3" w:themeShade="80"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36CA1"/>
    <w:pPr>
      <w:spacing w:after="0"/>
    </w:pPr>
  </w:style>
  <w:style w:type="character" w:customStyle="1" w:styleId="COPRedText">
    <w:name w:val="COP Red Text"/>
    <w:basedOn w:val="DefaultParagraphFont"/>
    <w:rsid w:val="00745F86"/>
    <w:rPr>
      <w:color w:val="E75033" w:themeColor="accent4"/>
    </w:rPr>
  </w:style>
  <w:style w:type="paragraph" w:customStyle="1" w:styleId="COP6ptspacer">
    <w:name w:val="COP 6pt spacer"/>
    <w:basedOn w:val="Normal"/>
    <w:qFormat/>
    <w:rsid w:val="006E5D76"/>
    <w:pPr>
      <w:spacing w:after="0" w:line="120" w:lineRule="exact"/>
    </w:pPr>
    <w:rPr>
      <w:sz w:val="12"/>
    </w:rPr>
  </w:style>
  <w:style w:type="paragraph" w:customStyle="1" w:styleId="Heading1NoNumber">
    <w:name w:val="Heading 1 No Number"/>
    <w:basedOn w:val="Heading1"/>
    <w:qFormat/>
    <w:rsid w:val="00EC6FF0"/>
    <w:pPr>
      <w:numPr>
        <w:numId w:val="0"/>
      </w:numPr>
    </w:pPr>
  </w:style>
  <w:style w:type="paragraph" w:customStyle="1" w:styleId="Heading2NoNumber">
    <w:name w:val="Heading 2 No Number"/>
    <w:basedOn w:val="Heading2"/>
    <w:qFormat/>
    <w:rsid w:val="00A22178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qFormat/>
    <w:rsid w:val="00A22178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qFormat/>
    <w:rsid w:val="00A22178"/>
    <w:pPr>
      <w:numPr>
        <w:ilvl w:val="0"/>
        <w:numId w:val="0"/>
      </w:numPr>
    </w:pPr>
  </w:style>
  <w:style w:type="paragraph" w:customStyle="1" w:styleId="Heading5NoNumber">
    <w:name w:val="Heading 5 No Number"/>
    <w:basedOn w:val="Heading5"/>
    <w:qFormat/>
    <w:rsid w:val="00A22178"/>
    <w:pPr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p.org\common$\software\template\Office365\Corporate%20Templates\Information%20Sheet.dotx" TargetMode="External"/></Relationships>
</file>

<file path=word/theme/theme1.xml><?xml version="1.0" encoding="utf-8"?>
<a:theme xmlns:a="http://schemas.openxmlformats.org/drawingml/2006/main" name="Office Theme">
  <a:themeElements>
    <a:clrScheme name="City of Perth">
      <a:dk1>
        <a:sysClr val="windowText" lastClr="000000"/>
      </a:dk1>
      <a:lt1>
        <a:sysClr val="window" lastClr="FFFFFF"/>
      </a:lt1>
      <a:dk2>
        <a:srgbClr val="3E484F"/>
      </a:dk2>
      <a:lt2>
        <a:srgbClr val="E3E7E4"/>
      </a:lt2>
      <a:accent1>
        <a:srgbClr val="0E3F5B"/>
      </a:accent1>
      <a:accent2>
        <a:srgbClr val="2BB673"/>
      </a:accent2>
      <a:accent3>
        <a:srgbClr val="A5C3BA"/>
      </a:accent3>
      <a:accent4>
        <a:srgbClr val="E75033"/>
      </a:accent4>
      <a:accent5>
        <a:srgbClr val="F68B1F"/>
      </a:accent5>
      <a:accent6>
        <a:srgbClr val="7BC0C4"/>
      </a:accent6>
      <a:hlink>
        <a:srgbClr val="5E3F99"/>
      </a:hlink>
      <a:folHlink>
        <a:srgbClr val="0B96A1"/>
      </a:folHlink>
    </a:clrScheme>
    <a:fontScheme name="City of Perth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CDFCE14C84241AD519F5FDE7C727D" ma:contentTypeVersion="7" ma:contentTypeDescription="Create a new document." ma:contentTypeScope="" ma:versionID="7105b4cb61d3ba7f2397a72d1b097c69">
  <xsd:schema xmlns:xsd="http://www.w3.org/2001/XMLSchema" xmlns:xs="http://www.w3.org/2001/XMLSchema" xmlns:p="http://schemas.microsoft.com/office/2006/metadata/properties" xmlns:ns3="941c795b-5942-4f4f-9d75-55abc8a7b49a" xmlns:ns4="3678b8e6-5a58-44aa-8974-319269e48484" targetNamespace="http://schemas.microsoft.com/office/2006/metadata/properties" ma:root="true" ma:fieldsID="4e0df6a83b7b377fe7ceb5f09d0051e3" ns3:_="" ns4:_="">
    <xsd:import namespace="941c795b-5942-4f4f-9d75-55abc8a7b49a"/>
    <xsd:import namespace="3678b8e6-5a58-44aa-8974-319269e484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c795b-5942-4f4f-9d75-55abc8a7b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8b8e6-5a58-44aa-8974-319269e48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AECC2-FBEA-448C-AA72-B306AF757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7DE33-A7E0-402D-8568-74E25E0FB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c795b-5942-4f4f-9d75-55abc8a7b49a"/>
    <ds:schemaRef ds:uri="3678b8e6-5a58-44aa-8974-319269e48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6361C7-14E1-43B3-B641-275A98AC34E3}">
  <ds:schemaRefs>
    <ds:schemaRef ds:uri="http://purl.org/dc/elements/1.1/"/>
    <ds:schemaRef ds:uri="3678b8e6-5a58-44aa-8974-319269e48484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941c795b-5942-4f4f-9d75-55abc8a7b49a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42B7114-E8B7-4ADB-9929-274B5DCD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 Sheet</Template>
  <TotalTime>49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Ashleen Franz</dc:creator>
  <cp:keywords/>
  <dc:description/>
  <cp:lastModifiedBy>Ashleen Franz</cp:lastModifiedBy>
  <cp:revision>4</cp:revision>
  <dcterms:created xsi:type="dcterms:W3CDTF">2020-07-21T02:39:00Z</dcterms:created>
  <dcterms:modified xsi:type="dcterms:W3CDTF">2020-08-20T01:56:00Z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0x010100385CDFCE14C84241AD519F5FDE7C727D</vt:lpwstr>
  </property>
</Properties>
</file>